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9325F0" w14:textId="3BC05971" w:rsidR="005E7182" w:rsidRPr="0027646E" w:rsidRDefault="005E7182" w:rsidP="005E7182">
      <w:pPr>
        <w:pStyle w:val="Header"/>
        <w:tabs>
          <w:tab w:val="right" w:pos="9639"/>
        </w:tabs>
        <w:rPr>
          <w:bCs/>
          <w:noProof w:val="0"/>
          <w:sz w:val="24"/>
          <w:szCs w:val="24"/>
        </w:rPr>
      </w:pPr>
      <w:bookmarkStart w:id="0" w:name="_Hlk37418177"/>
      <w:bookmarkStart w:id="1" w:name="_Hlk148433929"/>
      <w:r w:rsidRPr="0027646E">
        <w:rPr>
          <w:bCs/>
          <w:noProof w:val="0"/>
          <w:sz w:val="24"/>
          <w:szCs w:val="24"/>
        </w:rPr>
        <w:t>3GPP TSG RAN WG1 #11</w:t>
      </w:r>
      <w:r w:rsidR="00B5317E" w:rsidRPr="0027646E">
        <w:rPr>
          <w:bCs/>
          <w:noProof w:val="0"/>
          <w:sz w:val="24"/>
          <w:szCs w:val="24"/>
        </w:rPr>
        <w:t>8</w:t>
      </w:r>
      <w:r w:rsidRPr="0027646E">
        <w:rPr>
          <w:bCs/>
          <w:noProof w:val="0"/>
          <w:sz w:val="24"/>
          <w:szCs w:val="24"/>
        </w:rPr>
        <w:tab/>
      </w:r>
      <w:r w:rsidR="00FF7E81" w:rsidRPr="0027646E">
        <w:rPr>
          <w:bCs/>
          <w:noProof w:val="0"/>
          <w:sz w:val="24"/>
          <w:szCs w:val="24"/>
        </w:rPr>
        <w:t>R1-2406139</w:t>
      </w:r>
    </w:p>
    <w:bookmarkEnd w:id="0"/>
    <w:bookmarkEnd w:id="1"/>
    <w:p w14:paraId="3591D07B" w14:textId="697902CC" w:rsidR="00607A7F" w:rsidRPr="0027646E" w:rsidRDefault="00B5317E" w:rsidP="00607A7F">
      <w:pPr>
        <w:pStyle w:val="Header"/>
        <w:rPr>
          <w:bCs/>
          <w:noProof w:val="0"/>
          <w:sz w:val="24"/>
          <w:szCs w:val="24"/>
        </w:rPr>
      </w:pPr>
      <w:r w:rsidRPr="0027646E">
        <w:rPr>
          <w:bCs/>
          <w:noProof w:val="0"/>
          <w:sz w:val="24"/>
          <w:szCs w:val="24"/>
        </w:rPr>
        <w:t>Maastricht</w:t>
      </w:r>
      <w:r w:rsidR="00085A2D" w:rsidRPr="0027646E">
        <w:rPr>
          <w:bCs/>
          <w:noProof w:val="0"/>
          <w:sz w:val="24"/>
          <w:szCs w:val="24"/>
        </w:rPr>
        <w:t xml:space="preserve">, </w:t>
      </w:r>
      <w:r w:rsidRPr="0027646E">
        <w:rPr>
          <w:bCs/>
          <w:noProof w:val="0"/>
          <w:sz w:val="24"/>
          <w:szCs w:val="24"/>
        </w:rPr>
        <w:t>Netherlands</w:t>
      </w:r>
      <w:r w:rsidR="00085A2D" w:rsidRPr="0027646E">
        <w:rPr>
          <w:bCs/>
          <w:noProof w:val="0"/>
          <w:sz w:val="24"/>
          <w:szCs w:val="24"/>
        </w:rPr>
        <w:t xml:space="preserve">, </w:t>
      </w:r>
      <w:r w:rsidRPr="0027646E">
        <w:rPr>
          <w:bCs/>
          <w:noProof w:val="0"/>
          <w:sz w:val="24"/>
          <w:szCs w:val="24"/>
        </w:rPr>
        <w:t>19</w:t>
      </w:r>
      <w:r w:rsidR="00607A7F" w:rsidRPr="0027646E">
        <w:rPr>
          <w:bCs/>
          <w:noProof w:val="0"/>
          <w:sz w:val="24"/>
          <w:szCs w:val="24"/>
        </w:rPr>
        <w:t xml:space="preserve"> – </w:t>
      </w:r>
      <w:r w:rsidR="00085A2D" w:rsidRPr="0027646E">
        <w:rPr>
          <w:bCs/>
          <w:noProof w:val="0"/>
          <w:sz w:val="24"/>
          <w:szCs w:val="24"/>
        </w:rPr>
        <w:t>2</w:t>
      </w:r>
      <w:r w:rsidRPr="0027646E">
        <w:rPr>
          <w:bCs/>
          <w:noProof w:val="0"/>
          <w:sz w:val="24"/>
          <w:szCs w:val="24"/>
        </w:rPr>
        <w:t>3</w:t>
      </w:r>
      <w:r w:rsidR="00607A7F" w:rsidRPr="0027646E">
        <w:rPr>
          <w:bCs/>
          <w:noProof w:val="0"/>
          <w:sz w:val="24"/>
          <w:szCs w:val="24"/>
        </w:rPr>
        <w:t xml:space="preserve"> </w:t>
      </w:r>
      <w:r w:rsidR="00DC33A2" w:rsidRPr="0027646E">
        <w:rPr>
          <w:bCs/>
          <w:noProof w:val="0"/>
          <w:sz w:val="24"/>
          <w:szCs w:val="24"/>
        </w:rPr>
        <w:t>August</w:t>
      </w:r>
      <w:r w:rsidR="00607A7F" w:rsidRPr="0027646E">
        <w:rPr>
          <w:bCs/>
          <w:noProof w:val="0"/>
          <w:sz w:val="24"/>
          <w:szCs w:val="24"/>
        </w:rPr>
        <w:t>, 2024</w:t>
      </w:r>
    </w:p>
    <w:p w14:paraId="376911AE" w14:textId="77777777" w:rsidR="00773C9C" w:rsidRPr="0027646E" w:rsidRDefault="00773C9C" w:rsidP="16512788">
      <w:pPr>
        <w:pStyle w:val="CRCoverPage"/>
        <w:rPr>
          <w:rStyle w:val="eop"/>
          <w:rFonts w:cs="Arial"/>
          <w:b/>
          <w:bCs/>
          <w:color w:val="000000"/>
          <w:shd w:val="clear" w:color="auto" w:fill="FFFFFF"/>
          <w:lang w:val="en-US"/>
        </w:rPr>
      </w:pPr>
    </w:p>
    <w:p w14:paraId="30E02941" w14:textId="799FA88C" w:rsidR="0034111C" w:rsidRPr="0027646E" w:rsidRDefault="0034111C" w:rsidP="16512788">
      <w:pPr>
        <w:pStyle w:val="CRCoverPage"/>
        <w:rPr>
          <w:rFonts w:cs="Arial"/>
          <w:b/>
          <w:bCs/>
          <w:sz w:val="24"/>
          <w:szCs w:val="24"/>
          <w:lang w:val="en-US" w:eastAsia="ja-JP"/>
        </w:rPr>
      </w:pPr>
      <w:r w:rsidRPr="0027646E">
        <w:rPr>
          <w:rFonts w:cs="Arial"/>
          <w:b/>
          <w:bCs/>
          <w:sz w:val="24"/>
          <w:szCs w:val="24"/>
          <w:lang w:val="en-US"/>
        </w:rPr>
        <w:t>Agenda item:</w:t>
      </w:r>
      <w:r w:rsidRPr="0027646E">
        <w:rPr>
          <w:rFonts w:cs="Arial"/>
          <w:b/>
          <w:bCs/>
          <w:sz w:val="24"/>
          <w:lang w:val="en-US"/>
        </w:rPr>
        <w:tab/>
      </w:r>
      <w:r w:rsidRPr="0027646E">
        <w:rPr>
          <w:rFonts w:cs="Arial"/>
          <w:b/>
          <w:bCs/>
          <w:sz w:val="24"/>
          <w:lang w:val="en-US"/>
        </w:rPr>
        <w:tab/>
      </w:r>
      <w:r w:rsidR="005478DF" w:rsidRPr="0027646E">
        <w:rPr>
          <w:rFonts w:cs="Arial"/>
          <w:b/>
          <w:bCs/>
          <w:sz w:val="24"/>
          <w:lang w:val="en-US"/>
        </w:rPr>
        <w:t>9.8.1</w:t>
      </w:r>
    </w:p>
    <w:p w14:paraId="30E02942" w14:textId="41E6231D" w:rsidR="00E128F2" w:rsidRPr="0027646E" w:rsidRDefault="0034111C" w:rsidP="16512788">
      <w:pPr>
        <w:tabs>
          <w:tab w:val="left" w:pos="1985"/>
        </w:tabs>
        <w:spacing w:after="120"/>
        <w:ind w:left="1985" w:hanging="1985"/>
        <w:rPr>
          <w:rFonts w:ascii="Arial" w:hAnsi="Arial" w:cs="Arial"/>
          <w:b/>
          <w:bCs/>
          <w:sz w:val="24"/>
          <w:szCs w:val="24"/>
          <w:lang w:val="en-US"/>
        </w:rPr>
      </w:pPr>
      <w:r w:rsidRPr="0027646E">
        <w:rPr>
          <w:rFonts w:ascii="Arial" w:hAnsi="Arial" w:cs="Arial"/>
          <w:b/>
          <w:bCs/>
          <w:sz w:val="24"/>
          <w:szCs w:val="24"/>
          <w:lang w:val="en-US"/>
        </w:rPr>
        <w:t>Source:</w:t>
      </w:r>
      <w:r w:rsidRPr="0027646E">
        <w:rPr>
          <w:rFonts w:ascii="Arial" w:hAnsi="Arial" w:cs="Arial"/>
          <w:b/>
          <w:bCs/>
          <w:sz w:val="24"/>
          <w:lang w:val="en-US"/>
        </w:rPr>
        <w:tab/>
      </w:r>
      <w:r w:rsidR="00013455" w:rsidRPr="0027646E">
        <w:rPr>
          <w:rFonts w:ascii="Arial" w:hAnsi="Arial" w:cs="Arial"/>
          <w:b/>
          <w:bCs/>
          <w:sz w:val="24"/>
          <w:szCs w:val="24"/>
          <w:lang w:val="en-US"/>
        </w:rPr>
        <w:t>Nokia</w:t>
      </w:r>
    </w:p>
    <w:p w14:paraId="30E02943" w14:textId="1D879D6A" w:rsidR="0034111C" w:rsidRPr="0027646E" w:rsidRDefault="0034111C" w:rsidP="16512788">
      <w:pPr>
        <w:ind w:left="1985" w:hanging="1985"/>
        <w:rPr>
          <w:rFonts w:ascii="Arial" w:hAnsi="Arial" w:cs="Arial"/>
          <w:b/>
          <w:sz w:val="24"/>
          <w:szCs w:val="24"/>
          <w:lang w:val="en-US"/>
        </w:rPr>
      </w:pPr>
      <w:r w:rsidRPr="0027646E">
        <w:rPr>
          <w:rFonts w:ascii="Arial" w:hAnsi="Arial" w:cs="Arial"/>
          <w:b/>
          <w:bCs/>
          <w:sz w:val="24"/>
          <w:szCs w:val="24"/>
          <w:lang w:val="en-US"/>
        </w:rPr>
        <w:t>Title:</w:t>
      </w:r>
      <w:r w:rsidRPr="0027646E">
        <w:rPr>
          <w:rFonts w:ascii="Arial" w:hAnsi="Arial" w:cs="Arial"/>
          <w:b/>
          <w:bCs/>
          <w:sz w:val="24"/>
          <w:lang w:val="en-US"/>
        </w:rPr>
        <w:tab/>
      </w:r>
      <w:r w:rsidR="005478DF" w:rsidRPr="0027646E">
        <w:rPr>
          <w:rFonts w:ascii="Arial" w:hAnsi="Arial" w:cs="Arial"/>
          <w:b/>
          <w:bCs/>
          <w:sz w:val="24"/>
          <w:lang w:val="en-US"/>
        </w:rPr>
        <w:t>Discussion on Channel model validation of TR38.901 for 7-24GHz</w:t>
      </w:r>
    </w:p>
    <w:p w14:paraId="7D97F0E4" w14:textId="0DB1C7DA" w:rsidR="00BA562D" w:rsidRPr="0027646E" w:rsidRDefault="00BA562D" w:rsidP="16512788">
      <w:pPr>
        <w:ind w:left="1985" w:hanging="1985"/>
        <w:rPr>
          <w:rFonts w:ascii="Arial" w:hAnsi="Arial" w:cs="Arial"/>
          <w:b/>
          <w:bCs/>
          <w:sz w:val="24"/>
          <w:lang w:val="en-US"/>
        </w:rPr>
      </w:pPr>
      <w:r w:rsidRPr="0027646E">
        <w:rPr>
          <w:rFonts w:ascii="Arial" w:hAnsi="Arial" w:cs="Arial"/>
          <w:b/>
          <w:bCs/>
          <w:sz w:val="24"/>
          <w:lang w:val="en-US"/>
        </w:rPr>
        <w:t>WI code:</w:t>
      </w:r>
      <w:r w:rsidRPr="0027646E">
        <w:rPr>
          <w:rFonts w:ascii="Arial" w:hAnsi="Arial" w:cs="Arial"/>
          <w:b/>
          <w:bCs/>
          <w:sz w:val="24"/>
          <w:lang w:val="en-US"/>
        </w:rPr>
        <w:tab/>
      </w:r>
      <w:r w:rsidR="005478DF" w:rsidRPr="0027646E">
        <w:rPr>
          <w:rFonts w:ascii="Arial" w:hAnsi="Arial" w:cs="Arial"/>
          <w:b/>
          <w:bCs/>
          <w:sz w:val="24"/>
          <w:lang w:val="en-US"/>
        </w:rPr>
        <w:t>FS_NR_7_24GHz_CHmod</w:t>
      </w:r>
    </w:p>
    <w:p w14:paraId="6EF54D4C" w14:textId="0FE90E95" w:rsidR="00085A2D" w:rsidRPr="0027646E" w:rsidRDefault="00085A2D" w:rsidP="16512788">
      <w:pPr>
        <w:ind w:left="1985" w:hanging="1985"/>
        <w:rPr>
          <w:rFonts w:ascii="Arial" w:hAnsi="Arial" w:cs="Arial"/>
          <w:b/>
          <w:bCs/>
          <w:sz w:val="24"/>
          <w:szCs w:val="24"/>
          <w:lang w:val="en-US"/>
        </w:rPr>
      </w:pPr>
      <w:r w:rsidRPr="0027646E">
        <w:rPr>
          <w:rFonts w:ascii="Arial" w:hAnsi="Arial" w:cs="Arial"/>
          <w:b/>
          <w:bCs/>
          <w:sz w:val="24"/>
          <w:lang w:val="en-US"/>
        </w:rPr>
        <w:t>Release:</w:t>
      </w:r>
      <w:r w:rsidRPr="0027646E">
        <w:rPr>
          <w:rFonts w:ascii="Arial" w:hAnsi="Arial" w:cs="Arial"/>
          <w:b/>
          <w:bCs/>
          <w:sz w:val="24"/>
          <w:lang w:val="en-US"/>
        </w:rPr>
        <w:tab/>
      </w:r>
      <w:r w:rsidR="005478DF" w:rsidRPr="0027646E">
        <w:rPr>
          <w:rFonts w:ascii="Arial" w:hAnsi="Arial" w:cs="Arial"/>
          <w:b/>
          <w:bCs/>
          <w:sz w:val="24"/>
          <w:lang w:val="en-US"/>
        </w:rPr>
        <w:t>Rel-19</w:t>
      </w:r>
    </w:p>
    <w:p w14:paraId="30E02944" w14:textId="471980A4" w:rsidR="0034111C" w:rsidRPr="0027646E" w:rsidRDefault="0034111C" w:rsidP="16512788">
      <w:pPr>
        <w:rPr>
          <w:rFonts w:ascii="Arial" w:hAnsi="Arial" w:cs="Arial"/>
          <w:b/>
          <w:bCs/>
          <w:sz w:val="24"/>
          <w:szCs w:val="24"/>
          <w:lang w:val="en-US"/>
        </w:rPr>
      </w:pPr>
      <w:r w:rsidRPr="0027646E">
        <w:rPr>
          <w:rFonts w:ascii="Arial" w:hAnsi="Arial" w:cs="Arial"/>
          <w:b/>
          <w:bCs/>
          <w:sz w:val="24"/>
          <w:szCs w:val="24"/>
          <w:lang w:val="en-US"/>
        </w:rPr>
        <w:t xml:space="preserve">Document </w:t>
      </w:r>
      <w:r w:rsidR="3E61DC49" w:rsidRPr="0027646E">
        <w:rPr>
          <w:rFonts w:ascii="Arial" w:hAnsi="Arial" w:cs="Arial"/>
          <w:b/>
          <w:bCs/>
          <w:sz w:val="24"/>
          <w:szCs w:val="24"/>
          <w:lang w:val="en-US"/>
        </w:rPr>
        <w:t>for:</w:t>
      </w:r>
      <w:r w:rsidRPr="0027646E">
        <w:rPr>
          <w:rFonts w:ascii="Arial" w:hAnsi="Arial" w:cs="Arial"/>
          <w:b/>
          <w:bCs/>
          <w:sz w:val="24"/>
          <w:lang w:val="en-US"/>
        </w:rPr>
        <w:tab/>
      </w:r>
      <w:r w:rsidR="00220615" w:rsidRPr="0027646E">
        <w:rPr>
          <w:rFonts w:ascii="Arial" w:hAnsi="Arial" w:cs="Arial"/>
          <w:b/>
          <w:bCs/>
          <w:sz w:val="24"/>
          <w:lang w:val="en-US"/>
        </w:rPr>
        <w:tab/>
      </w:r>
      <w:r w:rsidRPr="0027646E">
        <w:rPr>
          <w:rFonts w:ascii="Arial" w:hAnsi="Arial" w:cs="Arial"/>
          <w:b/>
          <w:bCs/>
          <w:sz w:val="24"/>
          <w:szCs w:val="24"/>
          <w:lang w:val="en-US"/>
        </w:rPr>
        <w:t>Discussion and Decision</w:t>
      </w:r>
    </w:p>
    <w:p w14:paraId="06460424" w14:textId="77777777" w:rsidR="008207FD" w:rsidRPr="0027646E" w:rsidRDefault="008207FD" w:rsidP="008207FD">
      <w:pPr>
        <w:rPr>
          <w:rFonts w:ascii="Arial" w:hAnsi="Arial" w:cs="Arial"/>
          <w:b/>
          <w:bCs/>
          <w:sz w:val="24"/>
          <w:szCs w:val="24"/>
          <w:lang w:val="en-US"/>
        </w:rPr>
      </w:pPr>
    </w:p>
    <w:p w14:paraId="7CF7938E" w14:textId="633C7172" w:rsidR="00ED1327" w:rsidRPr="0027646E" w:rsidRDefault="00EE7FA7" w:rsidP="00090989">
      <w:pPr>
        <w:pStyle w:val="Heading1"/>
        <w:rPr>
          <w:lang w:val="en-US"/>
        </w:rPr>
      </w:pPr>
      <w:r w:rsidRPr="0027646E">
        <w:rPr>
          <w:lang w:val="en-US"/>
        </w:rPr>
        <w:t>Introduction</w:t>
      </w:r>
    </w:p>
    <w:p w14:paraId="7D133467" w14:textId="77777777" w:rsidR="005478DF" w:rsidRPr="0027646E" w:rsidRDefault="005478DF" w:rsidP="005478DF">
      <w:pPr>
        <w:rPr>
          <w:lang w:val="en-US"/>
        </w:rPr>
      </w:pPr>
      <w:r w:rsidRPr="0027646E">
        <w:rPr>
          <w:lang w:val="en-US"/>
        </w:rPr>
        <w:t>A Rel-19 Study item on channel modelling in the band from 7-24 GHz was approved in RAN1#102[1]. The justification for the study item is provided as follows:</w:t>
      </w:r>
    </w:p>
    <w:p w14:paraId="64CE5B69" w14:textId="77777777" w:rsidR="005478DF" w:rsidRPr="0027646E" w:rsidRDefault="005478DF" w:rsidP="005478DF">
      <w:pPr>
        <w:spacing w:before="120" w:after="120"/>
        <w:ind w:left="284"/>
        <w:jc w:val="both"/>
        <w:rPr>
          <w:i/>
          <w:lang w:val="en-US" w:eastAsia="zh-CN"/>
        </w:rPr>
      </w:pPr>
      <w:r w:rsidRPr="0027646E">
        <w:rPr>
          <w:i/>
          <w:lang w:val="en-US" w:eastAsia="zh-CN"/>
        </w:rPr>
        <w:t>With the anticipation that 6G studies could start in Release 20 timeframe, 3GPP should ensure that proper channel models are available for the entire range of spectrum applicable for 6G. While the existing 5G channel model TR38.901 does support channel modelling from 0.5 GHz to 100 GHz, it is acknowledged that 5G channel model development in RAN1 was primarily targeting sub-6 GHz and above 24 GHz mmWave bands. Companies reported channel measurement data spanning various frequency ranges from sub-6 GHz to up to 75 GHz. However, more than 80 % of the channel measurement data submitted to RAN1 was from sub-6GHz or from 24 GHz to 60 GHz bands.</w:t>
      </w:r>
    </w:p>
    <w:p w14:paraId="5B95BF0F" w14:textId="77777777" w:rsidR="005478DF" w:rsidRPr="0027646E" w:rsidRDefault="005478DF" w:rsidP="005478DF">
      <w:pPr>
        <w:spacing w:before="120" w:after="120"/>
        <w:ind w:left="284"/>
        <w:jc w:val="both"/>
        <w:rPr>
          <w:i/>
          <w:lang w:val="en-US" w:eastAsia="zh-CN"/>
        </w:rPr>
      </w:pPr>
      <w:r w:rsidRPr="0027646E">
        <w:rPr>
          <w:i/>
          <w:lang w:val="en-US" w:eastAsia="zh-CN"/>
        </w:rPr>
        <w:t>More specifically, channel correlation parameters for 6 to 28 GHz were interpolated from measurements below 6 GHz and above 28 GHz, including simple first order scaling of the mean and standard deviation of DS, AoD, AoA, ZoA. Additionally, there was a lack of measurement data for modelling frequency dependency for the cluster DS, ASD, ASA, and ZSA for UMi deployment scenarios. Limited pathloss measurements were available and measurements based on a fixed BS height were used for the modelling. Measurements for O2I loss and calibration efforts for O2I scenarios were limited.</w:t>
      </w:r>
    </w:p>
    <w:p w14:paraId="1ACF7C37" w14:textId="77777777" w:rsidR="005478DF" w:rsidRPr="0027646E" w:rsidRDefault="005478DF" w:rsidP="005478DF">
      <w:pPr>
        <w:spacing w:before="120" w:after="120"/>
        <w:ind w:left="284"/>
        <w:jc w:val="both"/>
        <w:rPr>
          <w:i/>
          <w:iCs/>
          <w:lang w:val="en-US" w:eastAsia="zh-CN"/>
        </w:rPr>
      </w:pPr>
      <w:r w:rsidRPr="0027646E">
        <w:rPr>
          <w:i/>
          <w:lang w:val="en-US" w:eastAsia="zh-CN"/>
        </w:rPr>
        <w:t>With 6G studies on the horizon, having a well-established channel model is crucial. 3GPP channel models are not just used within the 3GPP community but recognized all over the wireless industry for various commercial activities. As such, a study for the verification of the channel models for 7 to 24 GHz in Rel-19 is timely. Validation of the channel model should consider continuity of the model in the frequency domain and may consider comparison with existing channel models, which may be not strictly limited to 7 to 24 GHz frequency (e.g., boundary frequencies, sub-6GHz), for the modelling parameters of interest.</w:t>
      </w:r>
    </w:p>
    <w:p w14:paraId="24DD14B0" w14:textId="77777777" w:rsidR="005478DF" w:rsidRPr="0027646E" w:rsidRDefault="005478DF" w:rsidP="6A1AC353">
      <w:pPr>
        <w:spacing w:before="120" w:after="120"/>
        <w:ind w:left="284"/>
        <w:jc w:val="both"/>
        <w:rPr>
          <w:i/>
          <w:iCs/>
          <w:lang w:val="en-US" w:eastAsia="zh-CN"/>
        </w:rPr>
      </w:pPr>
      <w:r w:rsidRPr="0027646E">
        <w:rPr>
          <w:i/>
          <w:iCs/>
          <w:lang w:val="en-US" w:eastAsia="zh-CN"/>
        </w:rPr>
        <w:t>Lessons learned from 5G/5G Advanced also provide insights for new considerations for specification development.  Large MIMO antenna array deployments being envisioned for mid-band would test the limits of the existing channel models. Such considerations include near-field effects of the channel, and spatial non-stationary effects of the channel - the modelling of ray cluster blockages and/or channel parameter correlation effect on a subset of the antenna elements of a large antenna array. Additional considerations may also include the number/power of paths, cluster structure, material/building penetration loss models, and spatial consistency between a UE and different non-co-located TRPs, for example. As part of this study, assessment of these limitations and potential updates to better reflect new use cases in the 7 to 24 GHz band are proposed.</w:t>
      </w:r>
    </w:p>
    <w:p w14:paraId="506F5B16" w14:textId="77777777" w:rsidR="005478DF" w:rsidRPr="0027646E" w:rsidRDefault="005478DF" w:rsidP="005478DF">
      <w:pPr>
        <w:spacing w:before="120" w:after="120"/>
        <w:ind w:left="284"/>
        <w:jc w:val="both"/>
        <w:rPr>
          <w:i/>
          <w:iCs/>
          <w:lang w:val="en-US" w:eastAsia="zh-CN"/>
        </w:rPr>
      </w:pPr>
    </w:p>
    <w:p w14:paraId="5B0628D7" w14:textId="77777777" w:rsidR="005478DF" w:rsidRPr="0027646E" w:rsidRDefault="005478DF" w:rsidP="005478DF">
      <w:pPr>
        <w:spacing w:before="120" w:after="120"/>
        <w:jc w:val="both"/>
        <w:rPr>
          <w:lang w:val="en-US" w:eastAsia="zh-CN"/>
        </w:rPr>
      </w:pPr>
      <w:r w:rsidRPr="0027646E">
        <w:rPr>
          <w:lang w:val="en-US" w:eastAsia="zh-CN"/>
        </w:rPr>
        <w:t>Additionally, the following RAN1-led objective was included for this study:</w:t>
      </w:r>
    </w:p>
    <w:p w14:paraId="1659B5BF" w14:textId="77777777" w:rsidR="005478DF" w:rsidRPr="0027646E" w:rsidRDefault="005478DF" w:rsidP="005478DF">
      <w:pPr>
        <w:spacing w:before="120" w:after="120"/>
        <w:jc w:val="both"/>
        <w:rPr>
          <w:lang w:val="en-US" w:eastAsia="zh-CN"/>
        </w:rPr>
      </w:pPr>
    </w:p>
    <w:p w14:paraId="0A9E1A9C" w14:textId="77777777" w:rsidR="005478DF" w:rsidRPr="0027646E" w:rsidRDefault="005478DF" w:rsidP="005478DF">
      <w:pPr>
        <w:pStyle w:val="ListParagraph"/>
        <w:numPr>
          <w:ilvl w:val="0"/>
          <w:numId w:val="41"/>
        </w:numPr>
        <w:spacing w:before="120" w:after="120" w:line="256" w:lineRule="auto"/>
        <w:ind w:left="928"/>
        <w:jc w:val="both"/>
        <w:rPr>
          <w:i/>
          <w:iCs/>
          <w:sz w:val="20"/>
          <w:szCs w:val="20"/>
          <w:lang w:val="en-US"/>
        </w:rPr>
      </w:pPr>
      <w:r w:rsidRPr="0027646E">
        <w:rPr>
          <w:i/>
          <w:iCs/>
          <w:sz w:val="20"/>
          <w:szCs w:val="20"/>
          <w:lang w:val="en-US"/>
        </w:rPr>
        <w:t>Validate using measurements the channel model of TR38.901 at least for 7-24 GHz</w:t>
      </w:r>
    </w:p>
    <w:p w14:paraId="6E6F8B51" w14:textId="77777777" w:rsidR="005478DF" w:rsidRPr="0027646E" w:rsidRDefault="005478DF" w:rsidP="005478DF">
      <w:pPr>
        <w:pStyle w:val="ListParagraph"/>
        <w:numPr>
          <w:ilvl w:val="1"/>
          <w:numId w:val="41"/>
        </w:numPr>
        <w:spacing w:before="120" w:after="120" w:line="256" w:lineRule="auto"/>
        <w:ind w:left="1648"/>
        <w:jc w:val="both"/>
        <w:rPr>
          <w:i/>
          <w:iCs/>
          <w:sz w:val="20"/>
          <w:szCs w:val="20"/>
          <w:lang w:val="en-US"/>
        </w:rPr>
      </w:pPr>
      <w:r w:rsidRPr="0027646E">
        <w:rPr>
          <w:i/>
          <w:iCs/>
          <w:sz w:val="20"/>
          <w:szCs w:val="20"/>
          <w:lang w:val="en-US"/>
        </w:rPr>
        <w:lastRenderedPageBreak/>
        <w:t>Note: Only stochastic channel model is considered for the validation.</w:t>
      </w:r>
    </w:p>
    <w:p w14:paraId="4840888E" w14:textId="77777777" w:rsidR="005478DF" w:rsidRPr="0027646E" w:rsidRDefault="005478DF" w:rsidP="005478DF">
      <w:pPr>
        <w:spacing w:before="120" w:after="120"/>
        <w:ind w:left="567"/>
        <w:jc w:val="both"/>
        <w:rPr>
          <w:i/>
          <w:iCs/>
          <w:lang w:val="en-US" w:eastAsia="zh-CN"/>
        </w:rPr>
      </w:pPr>
      <w:r w:rsidRPr="0027646E">
        <w:rPr>
          <w:i/>
          <w:iCs/>
          <w:lang w:val="en-US" w:eastAsia="zh-CN"/>
        </w:rPr>
        <w:t>Note: The validation may consider all existing scenarios: UMi-street canyon, UMa, Indoor-Office, RMa and Indoor-Factory</w:t>
      </w:r>
    </w:p>
    <w:p w14:paraId="6EC3793D" w14:textId="77777777" w:rsidR="005478DF" w:rsidRPr="0027646E" w:rsidRDefault="005478DF" w:rsidP="005478DF">
      <w:pPr>
        <w:rPr>
          <w:lang w:val="en-US"/>
        </w:rPr>
      </w:pPr>
    </w:p>
    <w:p w14:paraId="5C0F0834" w14:textId="77777777" w:rsidR="005478DF" w:rsidRPr="0027646E" w:rsidRDefault="005478DF" w:rsidP="005478DF">
      <w:pPr>
        <w:rPr>
          <w:lang w:val="en-US"/>
        </w:rPr>
      </w:pPr>
      <w:r w:rsidRPr="0027646E">
        <w:rPr>
          <w:lang w:val="en-US"/>
        </w:rPr>
        <w:t>This study was also to take into account the following considerations:</w:t>
      </w:r>
    </w:p>
    <w:p w14:paraId="47BA9439" w14:textId="77777777" w:rsidR="005478DF" w:rsidRPr="0027646E" w:rsidRDefault="005478DF" w:rsidP="005478DF">
      <w:pPr>
        <w:pStyle w:val="ListParagraph"/>
        <w:spacing w:before="120" w:after="120"/>
        <w:ind w:left="426"/>
        <w:jc w:val="both"/>
        <w:rPr>
          <w:i/>
          <w:iCs/>
          <w:sz w:val="20"/>
          <w:szCs w:val="20"/>
          <w:lang w:val="en-US"/>
        </w:rPr>
      </w:pPr>
      <w:r w:rsidRPr="0027646E">
        <w:rPr>
          <w:i/>
          <w:iCs/>
          <w:sz w:val="20"/>
          <w:szCs w:val="20"/>
          <w:lang w:val="en-US"/>
        </w:rPr>
        <w:t>Note 1: Continuity of the channel model in the frequency domain below 7 GHz and above 24 GHz shall be ensured.</w:t>
      </w:r>
    </w:p>
    <w:p w14:paraId="5BD526AC" w14:textId="77777777" w:rsidR="005478DF" w:rsidRPr="0027646E" w:rsidRDefault="005478DF" w:rsidP="005478DF">
      <w:pPr>
        <w:pStyle w:val="ListParagraph"/>
        <w:spacing w:before="120" w:after="120"/>
        <w:ind w:left="426"/>
        <w:jc w:val="both"/>
        <w:rPr>
          <w:i/>
          <w:iCs/>
          <w:sz w:val="20"/>
          <w:szCs w:val="20"/>
          <w:lang w:val="en-US"/>
        </w:rPr>
      </w:pPr>
    </w:p>
    <w:p w14:paraId="1B3977C4" w14:textId="77777777" w:rsidR="005478DF" w:rsidRPr="0027646E" w:rsidRDefault="005478DF" w:rsidP="005478DF">
      <w:pPr>
        <w:pStyle w:val="ListParagraph"/>
        <w:spacing w:before="120" w:after="120"/>
        <w:ind w:left="426"/>
        <w:jc w:val="both"/>
        <w:rPr>
          <w:lang w:val="en-US"/>
        </w:rPr>
      </w:pPr>
      <w:r w:rsidRPr="0027646E">
        <w:rPr>
          <w:i/>
          <w:iCs/>
          <w:sz w:val="20"/>
          <w:szCs w:val="20"/>
          <w:lang w:val="en-US"/>
        </w:rPr>
        <w:t>Note 2: Mathematical and/or theoretical aspects (if any) may be studied before results of measurement campaigns are available. While measurement results may be available and submitted at any time, the study of measurement results may start later (e.g., Q3</w:t>
      </w:r>
      <w:r w:rsidRPr="0027646E">
        <w:rPr>
          <w:lang w:val="en-US"/>
        </w:rPr>
        <w:t xml:space="preserve"> </w:t>
      </w:r>
      <w:r w:rsidRPr="0027646E">
        <w:rPr>
          <w:i/>
          <w:iCs/>
          <w:sz w:val="20"/>
          <w:szCs w:val="20"/>
          <w:lang w:val="en-US"/>
        </w:rPr>
        <w:t>2024</w:t>
      </w:r>
      <w:r w:rsidRPr="0027646E">
        <w:rPr>
          <w:lang w:val="en-US"/>
        </w:rPr>
        <w:t>).</w:t>
      </w:r>
    </w:p>
    <w:p w14:paraId="06B46788" w14:textId="77777777" w:rsidR="005478DF" w:rsidRPr="0027646E" w:rsidRDefault="005478DF" w:rsidP="005478DF">
      <w:pPr>
        <w:rPr>
          <w:lang w:val="en-US"/>
        </w:rPr>
      </w:pPr>
    </w:p>
    <w:p w14:paraId="51F49144" w14:textId="77777777" w:rsidR="005478DF" w:rsidRPr="0027646E" w:rsidRDefault="005478DF" w:rsidP="005478DF">
      <w:pPr>
        <w:rPr>
          <w:lang w:val="en-US"/>
        </w:rPr>
      </w:pPr>
      <w:r w:rsidRPr="0027646E">
        <w:rPr>
          <w:lang w:val="en-US"/>
        </w:rPr>
        <w:t>This contribution provides Nokia’s views regarding TR 38.901 channel model validation in the 7-24 GHz band.</w:t>
      </w:r>
    </w:p>
    <w:p w14:paraId="68476DBD" w14:textId="17B53499" w:rsidR="00CE41E8" w:rsidRPr="0027646E" w:rsidRDefault="00C6795E" w:rsidP="00CE41E8">
      <w:pPr>
        <w:pStyle w:val="Heading1"/>
        <w:rPr>
          <w:lang w:val="en-US"/>
        </w:rPr>
      </w:pPr>
      <w:r w:rsidRPr="0027646E">
        <w:rPr>
          <w:lang w:val="en-US"/>
        </w:rPr>
        <w:t>Discussion</w:t>
      </w:r>
    </w:p>
    <w:bookmarkStart w:id="2" w:name="_Hlk167170400"/>
    <w:p w14:paraId="03F9CDE5" w14:textId="26D11134" w:rsidR="00D02829" w:rsidRPr="0027646E" w:rsidRDefault="00F12248" w:rsidP="00D02829">
      <w:pPr>
        <w:pStyle w:val="Heading2"/>
        <w:numPr>
          <w:ilvl w:val="1"/>
          <w:numId w:val="40"/>
        </w:numPr>
        <w:rPr>
          <w:lang w:val="en-US" w:eastAsia="zh-CN"/>
        </w:rPr>
      </w:pPr>
      <w:r w:rsidRPr="0027646E">
        <w:rPr>
          <w:rFonts w:eastAsia="DengXian"/>
          <w:b/>
          <w:bCs/>
          <w:noProof/>
          <w:lang w:val="en-US" w:eastAsia="zh-CN"/>
        </w:rPr>
        <mc:AlternateContent>
          <mc:Choice Requires="wps">
            <w:drawing>
              <wp:anchor distT="45720" distB="45720" distL="114300" distR="114300" simplePos="0" relativeHeight="251656704" behindDoc="0" locked="0" layoutInCell="1" allowOverlap="1" wp14:anchorId="6C1C163B" wp14:editId="4BD9F041">
                <wp:simplePos x="0" y="0"/>
                <wp:positionH relativeFrom="column">
                  <wp:posOffset>37465</wp:posOffset>
                </wp:positionH>
                <wp:positionV relativeFrom="paragraph">
                  <wp:posOffset>400050</wp:posOffset>
                </wp:positionV>
                <wp:extent cx="6346825" cy="2845435"/>
                <wp:effectExtent l="0" t="0" r="15875" b="1206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6825" cy="2845435"/>
                        </a:xfrm>
                        <a:prstGeom prst="rect">
                          <a:avLst/>
                        </a:prstGeom>
                        <a:solidFill>
                          <a:srgbClr val="FFFFFF"/>
                        </a:solidFill>
                        <a:ln w="9525">
                          <a:solidFill>
                            <a:srgbClr val="000000"/>
                          </a:solidFill>
                          <a:miter lim="800000"/>
                          <a:headEnd/>
                          <a:tailEnd/>
                        </a:ln>
                      </wps:spPr>
                      <wps:txbx>
                        <w:txbxContent>
                          <w:p w14:paraId="668C6C68" w14:textId="28CDAA3F" w:rsidR="00F12248" w:rsidRPr="006D2558" w:rsidRDefault="00F12248" w:rsidP="00F12248">
                            <w:pPr>
                              <w:jc w:val="both"/>
                              <w:rPr>
                                <w:rFonts w:eastAsia="DengXian"/>
                                <w:b/>
                                <w:bCs/>
                                <w:lang w:eastAsia="zh-CN"/>
                              </w:rPr>
                            </w:pPr>
                            <w:r w:rsidRPr="006D2558">
                              <w:rPr>
                                <w:rFonts w:eastAsia="DengXian" w:hint="eastAsia"/>
                                <w:b/>
                                <w:bCs/>
                                <w:lang w:eastAsia="zh-CN"/>
                              </w:rPr>
                              <w:t>Conclusion</w:t>
                            </w:r>
                          </w:p>
                          <w:p w14:paraId="3427C878" w14:textId="77777777" w:rsidR="00F12248" w:rsidRPr="006D2558" w:rsidRDefault="00F12248" w:rsidP="00F12248">
                            <w:pPr>
                              <w:jc w:val="both"/>
                              <w:rPr>
                                <w:rFonts w:eastAsia="DengXian"/>
                                <w:lang w:eastAsia="zh-CN"/>
                              </w:rPr>
                            </w:pPr>
                            <w:r w:rsidRPr="006D2558">
                              <w:rPr>
                                <w:rFonts w:eastAsia="DengXian"/>
                                <w:lang w:eastAsia="ko-KR"/>
                              </w:rPr>
                              <w:t xml:space="preserve">The following parameters are used as a starting point for aligning companies understanding of </w:t>
                            </w:r>
                            <w:r w:rsidRPr="006D2558">
                              <w:rPr>
                                <w:rFonts w:eastAsia="DengXian"/>
                                <w:lang w:eastAsia="zh-CN"/>
                              </w:rPr>
                              <w:t>channel</w:t>
                            </w:r>
                            <w:r w:rsidRPr="006D2558">
                              <w:rPr>
                                <w:rFonts w:eastAsia="DengXian" w:hint="eastAsia"/>
                                <w:lang w:eastAsia="zh-CN"/>
                              </w:rPr>
                              <w:t xml:space="preserve"> model parameters related to suburban use cases.</w:t>
                            </w:r>
                          </w:p>
                          <w:p w14:paraId="754272A4"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BS height: [22.5] m</w:t>
                            </w:r>
                          </w:p>
                          <w:p w14:paraId="1134EF9F"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Layout:</w:t>
                            </w:r>
                            <w:r w:rsidRPr="006D2558">
                              <w:rPr>
                                <w:rFonts w:eastAsia="DengXian"/>
                                <w:lang w:eastAsia="ko-KR"/>
                              </w:rPr>
                              <w:tab/>
                              <w:t>Hexagonal grid, 19 Macro sites, 3 sectors per site, ISD = [1732] m</w:t>
                            </w:r>
                          </w:p>
                          <w:p w14:paraId="36D96BEC"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Typical building heights: [Up to two floors for residential buildings, up to five floors for commercial buildings]</w:t>
                            </w:r>
                          </w:p>
                          <w:p w14:paraId="4E0E0950"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UT height: [1.5 or 4.5 m for residential buildings], [1.5/4.5/7.5/10.5/13.5 m for commercial buildings]</w:t>
                            </w:r>
                          </w:p>
                          <w:p w14:paraId="0B880DF8"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UT distribution: [Uniform horizontally, 70% indoor residential users are on ground floor, 30% are on upper floor]</w:t>
                            </w:r>
                          </w:p>
                          <w:p w14:paraId="7D8C96A4"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FFS: ratio between residential and commercial buildings</w:t>
                            </w:r>
                          </w:p>
                          <w:p w14:paraId="157C1096"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Indoor/Outdoor: [80% indoor and 20% outdoor, FFS on in-car users]</w:t>
                            </w:r>
                          </w:p>
                          <w:p w14:paraId="5394F979"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LOS/NLOS: LOS and NLOS</w:t>
                            </w:r>
                          </w:p>
                          <w:p w14:paraId="15336C87" w14:textId="77777777" w:rsidR="00F12248" w:rsidRDefault="00F12248" w:rsidP="00F12248">
                            <w:pPr>
                              <w:numPr>
                                <w:ilvl w:val="0"/>
                                <w:numId w:val="42"/>
                              </w:numPr>
                              <w:suppressAutoHyphens/>
                              <w:overflowPunct/>
                              <w:autoSpaceDE/>
                              <w:autoSpaceDN/>
                              <w:adjustRightInd/>
                              <w:spacing w:after="0" w:line="254" w:lineRule="auto"/>
                              <w:jc w:val="both"/>
                              <w:textAlignment w:val="auto"/>
                              <w:rPr>
                                <w:rFonts w:eastAsia="DengXian"/>
                                <w:lang w:val="fr-FR" w:eastAsia="ko-KR"/>
                              </w:rPr>
                            </w:pPr>
                            <w:r w:rsidRPr="006D2558">
                              <w:rPr>
                                <w:rFonts w:eastAsia="DengXian"/>
                                <w:lang w:val="fr-FR" w:eastAsia="ko-KR"/>
                              </w:rPr>
                              <w:t>Min BS - UT distance(2D): [25] m</w:t>
                            </w:r>
                          </w:p>
                          <w:p w14:paraId="70D73B26" w14:textId="77777777" w:rsidR="00F12248" w:rsidRDefault="00F12248" w:rsidP="00F12248">
                            <w:pPr>
                              <w:suppressAutoHyphens/>
                              <w:overflowPunct/>
                              <w:autoSpaceDE/>
                              <w:autoSpaceDN/>
                              <w:adjustRightInd/>
                              <w:spacing w:after="0" w:line="254" w:lineRule="auto"/>
                              <w:jc w:val="both"/>
                              <w:textAlignment w:val="auto"/>
                              <w:rPr>
                                <w:rFonts w:eastAsia="DengXian"/>
                                <w:lang w:val="fr-FR" w:eastAsia="ko-KR"/>
                              </w:rPr>
                            </w:pPr>
                          </w:p>
                          <w:p w14:paraId="0C052548" w14:textId="77777777" w:rsidR="00F12248" w:rsidRPr="00843EB6" w:rsidRDefault="00F12248" w:rsidP="00F12248">
                            <w:pPr>
                              <w:jc w:val="both"/>
                              <w:rPr>
                                <w:rFonts w:eastAsia="DengXian"/>
                                <w:b/>
                                <w:bCs/>
                                <w:lang w:eastAsia="ko-KR"/>
                              </w:rPr>
                            </w:pPr>
                            <w:r w:rsidRPr="00843EB6">
                              <w:rPr>
                                <w:rFonts w:eastAsia="DengXian"/>
                                <w:b/>
                                <w:bCs/>
                                <w:lang w:eastAsia="ko-KR"/>
                              </w:rPr>
                              <w:t>Conclusion</w:t>
                            </w:r>
                          </w:p>
                          <w:p w14:paraId="3C73F407" w14:textId="77777777" w:rsidR="00F12248" w:rsidRPr="00843EB6" w:rsidRDefault="00F12248" w:rsidP="00F12248">
                            <w:pPr>
                              <w:numPr>
                                <w:ilvl w:val="0"/>
                                <w:numId w:val="43"/>
                              </w:numPr>
                              <w:suppressAutoHyphens/>
                              <w:overflowPunct/>
                              <w:autoSpaceDE/>
                              <w:autoSpaceDN/>
                              <w:adjustRightInd/>
                              <w:spacing w:after="0" w:line="254" w:lineRule="auto"/>
                              <w:jc w:val="both"/>
                              <w:textAlignment w:val="auto"/>
                              <w:rPr>
                                <w:lang w:eastAsia="x-none"/>
                              </w:rPr>
                            </w:pPr>
                            <w:r w:rsidRPr="00843EB6">
                              <w:rPr>
                                <w:rFonts w:hint="eastAsia"/>
                                <w:lang w:eastAsia="x-none"/>
                              </w:rPr>
                              <w:t>T</w:t>
                            </w:r>
                            <w:r w:rsidRPr="00843EB6">
                              <w:rPr>
                                <w:lang w:eastAsia="x-none"/>
                              </w:rPr>
                              <w:t>o provide information about motivation and reasons why changes to the channel model are essential.</w:t>
                            </w:r>
                          </w:p>
                          <w:p w14:paraId="5D742201" w14:textId="5279E186" w:rsidR="00F12248" w:rsidRDefault="00F1224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1C163B" id="_x0000_t202" coordsize="21600,21600" o:spt="202" path="m,l,21600r21600,l21600,xe">
                <v:stroke joinstyle="miter"/>
                <v:path gradientshapeok="t" o:connecttype="rect"/>
              </v:shapetype>
              <v:shape id="Text Box 2" o:spid="_x0000_s1026" type="#_x0000_t202" style="position:absolute;left:0;text-align:left;margin-left:2.95pt;margin-top:31.5pt;width:499.75pt;height:224.0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">
                <v:textbox>
                  <w:txbxContent>
                    <w:p w14:paraId="668C6C68" w14:textId="28CDAA3F" w:rsidR="00F12248" w:rsidRPr="006D2558" w:rsidRDefault="00F12248" w:rsidP="00F12248">
                      <w:pPr>
                        <w:jc w:val="both"/>
                        <w:rPr>
                          <w:rFonts w:eastAsia="DengXian"/>
                          <w:b/>
                          <w:bCs/>
                          <w:lang w:eastAsia="zh-CN"/>
                        </w:rPr>
                      </w:pPr>
                      <w:r w:rsidRPr="006D2558">
                        <w:rPr>
                          <w:rFonts w:eastAsia="DengXian" w:hint="eastAsia"/>
                          <w:b/>
                          <w:bCs/>
                          <w:lang w:eastAsia="zh-CN"/>
                        </w:rPr>
                        <w:t>Conclusion</w:t>
                      </w:r>
                    </w:p>
                    <w:p w14:paraId="3427C878" w14:textId="77777777" w:rsidR="00F12248" w:rsidRPr="006D2558" w:rsidRDefault="00F12248" w:rsidP="00F12248">
                      <w:pPr>
                        <w:jc w:val="both"/>
                        <w:rPr>
                          <w:rFonts w:eastAsia="DengXian"/>
                          <w:lang w:eastAsia="zh-CN"/>
                        </w:rPr>
                      </w:pPr>
                      <w:r w:rsidRPr="006D2558">
                        <w:rPr>
                          <w:rFonts w:eastAsia="DengXian"/>
                          <w:lang w:eastAsia="ko-KR"/>
                        </w:rPr>
                        <w:t xml:space="preserve">The following parameters are used as a starting point for aligning companies understanding of </w:t>
                      </w:r>
                      <w:r w:rsidRPr="006D2558">
                        <w:rPr>
                          <w:rFonts w:eastAsia="DengXian"/>
                          <w:lang w:eastAsia="zh-CN"/>
                        </w:rPr>
                        <w:t>channel</w:t>
                      </w:r>
                      <w:r w:rsidRPr="006D2558">
                        <w:rPr>
                          <w:rFonts w:eastAsia="DengXian" w:hint="eastAsia"/>
                          <w:lang w:eastAsia="zh-CN"/>
                        </w:rPr>
                        <w:t xml:space="preserve"> model parameters related to suburban use cases.</w:t>
                      </w:r>
                    </w:p>
                    <w:p w14:paraId="754272A4"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BS height: [22.5] m</w:t>
                      </w:r>
                    </w:p>
                    <w:p w14:paraId="1134EF9F"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Layout:</w:t>
                      </w:r>
                      <w:r w:rsidRPr="006D2558">
                        <w:rPr>
                          <w:rFonts w:eastAsia="DengXian"/>
                          <w:lang w:eastAsia="ko-KR"/>
                        </w:rPr>
                        <w:tab/>
                        <w:t>Hexagonal grid, 19 Macro sites, 3 sectors per site, ISD = [1732] m</w:t>
                      </w:r>
                    </w:p>
                    <w:p w14:paraId="36D96BEC"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Typical building heights: [Up to two floors for residential buildings, up to five floors for commercial buildings]</w:t>
                      </w:r>
                    </w:p>
                    <w:p w14:paraId="4E0E0950"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UT height: [1.5 or 4.5 m for residential buildings], [1.5/4.5/7.5/10.5/13.5 m for commercial buildings]</w:t>
                      </w:r>
                    </w:p>
                    <w:p w14:paraId="0B880DF8"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UT distribution: [Uniform horizontally, 70% indoor residential users are on ground floor, 30% are on upper floor]</w:t>
                      </w:r>
                    </w:p>
                    <w:p w14:paraId="7D8C96A4"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FFS: ratio between residential and commercial buildings</w:t>
                      </w:r>
                    </w:p>
                    <w:p w14:paraId="157C1096"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Indoor/Outdoor: [80% indoor and 20% outdoor, FFS on in-car users]</w:t>
                      </w:r>
                    </w:p>
                    <w:p w14:paraId="5394F979" w14:textId="77777777" w:rsidR="00F12248" w:rsidRPr="006D2558" w:rsidRDefault="00F12248" w:rsidP="00F12248">
                      <w:pPr>
                        <w:numPr>
                          <w:ilvl w:val="0"/>
                          <w:numId w:val="42"/>
                        </w:numPr>
                        <w:suppressAutoHyphens/>
                        <w:overflowPunct/>
                        <w:autoSpaceDE/>
                        <w:autoSpaceDN/>
                        <w:adjustRightInd/>
                        <w:spacing w:after="0" w:line="254" w:lineRule="auto"/>
                        <w:jc w:val="both"/>
                        <w:textAlignment w:val="auto"/>
                        <w:rPr>
                          <w:rFonts w:eastAsia="DengXian"/>
                          <w:lang w:eastAsia="ko-KR"/>
                        </w:rPr>
                      </w:pPr>
                      <w:r w:rsidRPr="006D2558">
                        <w:rPr>
                          <w:rFonts w:eastAsia="DengXian"/>
                          <w:lang w:eastAsia="ko-KR"/>
                        </w:rPr>
                        <w:t>LOS/NLOS: LOS and NLOS</w:t>
                      </w:r>
                    </w:p>
                    <w:p w14:paraId="15336C87" w14:textId="77777777" w:rsidR="00F12248" w:rsidRDefault="00F12248" w:rsidP="00F12248">
                      <w:pPr>
                        <w:numPr>
                          <w:ilvl w:val="0"/>
                          <w:numId w:val="42"/>
                        </w:numPr>
                        <w:suppressAutoHyphens/>
                        <w:overflowPunct/>
                        <w:autoSpaceDE/>
                        <w:autoSpaceDN/>
                        <w:adjustRightInd/>
                        <w:spacing w:after="0" w:line="254" w:lineRule="auto"/>
                        <w:jc w:val="both"/>
                        <w:textAlignment w:val="auto"/>
                        <w:rPr>
                          <w:rFonts w:eastAsia="DengXian"/>
                          <w:lang w:val="fr-FR" w:eastAsia="ko-KR"/>
                        </w:rPr>
                      </w:pPr>
                      <w:r w:rsidRPr="006D2558">
                        <w:rPr>
                          <w:rFonts w:eastAsia="DengXian"/>
                          <w:lang w:val="fr-FR" w:eastAsia="ko-KR"/>
                        </w:rPr>
                        <w:t>Min BS - UT distance(2D): [25] m</w:t>
                      </w:r>
                    </w:p>
                    <w:p w14:paraId="70D73B26" w14:textId="77777777" w:rsidR="00F12248" w:rsidRDefault="00F12248" w:rsidP="00F12248">
                      <w:pPr>
                        <w:suppressAutoHyphens/>
                        <w:overflowPunct/>
                        <w:autoSpaceDE/>
                        <w:autoSpaceDN/>
                        <w:adjustRightInd/>
                        <w:spacing w:after="0" w:line="254" w:lineRule="auto"/>
                        <w:jc w:val="both"/>
                        <w:textAlignment w:val="auto"/>
                        <w:rPr>
                          <w:rFonts w:eastAsia="DengXian"/>
                          <w:lang w:val="fr-FR" w:eastAsia="ko-KR"/>
                        </w:rPr>
                      </w:pPr>
                    </w:p>
                    <w:p w14:paraId="0C052548" w14:textId="77777777" w:rsidR="00F12248" w:rsidRPr="00843EB6" w:rsidRDefault="00F12248" w:rsidP="00F12248">
                      <w:pPr>
                        <w:jc w:val="both"/>
                        <w:rPr>
                          <w:rFonts w:eastAsia="DengXian"/>
                          <w:b/>
                          <w:bCs/>
                          <w:lang w:eastAsia="ko-KR"/>
                        </w:rPr>
                      </w:pPr>
                      <w:r w:rsidRPr="00843EB6">
                        <w:rPr>
                          <w:rFonts w:eastAsia="DengXian"/>
                          <w:b/>
                          <w:bCs/>
                          <w:lang w:eastAsia="ko-KR"/>
                        </w:rPr>
                        <w:t>Conclusion</w:t>
                      </w:r>
                    </w:p>
                    <w:p w14:paraId="3C73F407" w14:textId="77777777" w:rsidR="00F12248" w:rsidRPr="00843EB6" w:rsidRDefault="00F12248" w:rsidP="00F12248">
                      <w:pPr>
                        <w:numPr>
                          <w:ilvl w:val="0"/>
                          <w:numId w:val="43"/>
                        </w:numPr>
                        <w:suppressAutoHyphens/>
                        <w:overflowPunct/>
                        <w:autoSpaceDE/>
                        <w:autoSpaceDN/>
                        <w:adjustRightInd/>
                        <w:spacing w:after="0" w:line="254" w:lineRule="auto"/>
                        <w:jc w:val="both"/>
                        <w:textAlignment w:val="auto"/>
                        <w:rPr>
                          <w:lang w:eastAsia="x-none"/>
                        </w:rPr>
                      </w:pPr>
                      <w:r w:rsidRPr="00843EB6">
                        <w:rPr>
                          <w:rFonts w:hint="eastAsia"/>
                          <w:lang w:eastAsia="x-none"/>
                        </w:rPr>
                        <w:t>T</w:t>
                      </w:r>
                      <w:r w:rsidRPr="00843EB6">
                        <w:rPr>
                          <w:lang w:eastAsia="x-none"/>
                        </w:rPr>
                        <w:t>o provide information about motivation and reasons why changes to the channel model are essential.</w:t>
                      </w:r>
                    </w:p>
                    <w:p w14:paraId="5D742201" w14:textId="5279E186" w:rsidR="00F12248" w:rsidRDefault="00F12248"/>
                  </w:txbxContent>
                </v:textbox>
                <w10:wrap type="topAndBottom"/>
              </v:shape>
            </w:pict>
          </mc:Fallback>
        </mc:AlternateContent>
      </w:r>
      <w:r w:rsidR="00D02829" w:rsidRPr="0027646E">
        <w:rPr>
          <w:lang w:val="en-US" w:eastAsia="zh-CN"/>
        </w:rPr>
        <w:t>Validation with Measurements on Suburban Macro Scenario</w:t>
      </w:r>
    </w:p>
    <w:p w14:paraId="24BFA72F" w14:textId="143C01C3" w:rsidR="00356008" w:rsidRPr="0027646E" w:rsidRDefault="001D217D" w:rsidP="001D217D">
      <w:pPr>
        <w:rPr>
          <w:lang w:val="en-US" w:eastAsia="zh-CN"/>
        </w:rPr>
      </w:pPr>
      <w:r w:rsidRPr="0027646E">
        <w:rPr>
          <w:lang w:val="en-US" w:eastAsia="zh-CN"/>
        </w:rPr>
        <w:t xml:space="preserve">As </w:t>
      </w:r>
      <w:r w:rsidR="0027646E" w:rsidRPr="0027646E">
        <w:rPr>
          <w:lang w:val="en-US" w:eastAsia="zh-CN"/>
        </w:rPr>
        <w:t>agreed</w:t>
      </w:r>
      <w:r w:rsidR="00DE17E2" w:rsidRPr="0027646E">
        <w:rPr>
          <w:lang w:val="en-US" w:eastAsia="zh-CN"/>
        </w:rPr>
        <w:t xml:space="preserve"> in the </w:t>
      </w:r>
      <w:r w:rsidRPr="0027646E">
        <w:rPr>
          <w:lang w:val="en-US" w:eastAsia="zh-CN"/>
        </w:rPr>
        <w:t>RAN1 #</w:t>
      </w:r>
      <w:r w:rsidR="000D52EB" w:rsidRPr="0027646E">
        <w:rPr>
          <w:lang w:val="en-US" w:eastAsia="zh-CN"/>
        </w:rPr>
        <w:t>117</w:t>
      </w:r>
      <w:r w:rsidR="00DE17E2" w:rsidRPr="0027646E">
        <w:rPr>
          <w:lang w:val="en-US" w:eastAsia="zh-CN"/>
        </w:rPr>
        <w:t xml:space="preserve"> meeting</w:t>
      </w:r>
      <w:r w:rsidR="000D52EB" w:rsidRPr="0027646E">
        <w:rPr>
          <w:lang w:val="en-US" w:eastAsia="zh-CN"/>
        </w:rPr>
        <w:t>,</w:t>
      </w:r>
      <w:r w:rsidR="00DE17E2" w:rsidRPr="0027646E">
        <w:rPr>
          <w:lang w:val="en-US" w:eastAsia="zh-CN"/>
        </w:rPr>
        <w:t xml:space="preserve"> </w:t>
      </w:r>
      <w:r w:rsidR="0015316D" w:rsidRPr="0027646E">
        <w:rPr>
          <w:lang w:val="en-US" w:eastAsia="zh-CN"/>
        </w:rPr>
        <w:t xml:space="preserve">companies have agreed to further study on the definition of a new </w:t>
      </w:r>
      <w:r w:rsidR="00F256A6" w:rsidRPr="0027646E">
        <w:rPr>
          <w:lang w:val="en-US" w:eastAsia="zh-CN"/>
        </w:rPr>
        <w:t>deployment</w:t>
      </w:r>
      <w:r w:rsidR="007066B1" w:rsidRPr="0027646E">
        <w:rPr>
          <w:lang w:val="en-US" w:eastAsia="zh-CN"/>
        </w:rPr>
        <w:t xml:space="preserve"> scenario</w:t>
      </w:r>
      <w:r w:rsidR="00CB44EE" w:rsidRPr="0027646E">
        <w:rPr>
          <w:lang w:val="en-US" w:eastAsia="zh-CN"/>
        </w:rPr>
        <w:t xml:space="preserve"> identified as suburban macro</w:t>
      </w:r>
      <w:r w:rsidR="004D7B56" w:rsidRPr="0027646E">
        <w:rPr>
          <w:lang w:val="en-US" w:eastAsia="zh-CN"/>
        </w:rPr>
        <w:t xml:space="preserve">. </w:t>
      </w:r>
      <w:r w:rsidR="00CB44EE" w:rsidRPr="0027646E">
        <w:rPr>
          <w:lang w:val="en-US" w:eastAsia="zh-CN"/>
        </w:rPr>
        <w:t>Companies were asked to</w:t>
      </w:r>
      <w:r w:rsidR="00263345" w:rsidRPr="0027646E">
        <w:rPr>
          <w:lang w:val="en-US" w:eastAsia="zh-CN"/>
        </w:rPr>
        <w:t xml:space="preserve"> provide motivation for</w:t>
      </w:r>
      <w:r w:rsidR="00025E2D" w:rsidRPr="0027646E">
        <w:rPr>
          <w:lang w:val="en-US" w:eastAsia="zh-CN"/>
        </w:rPr>
        <w:t xml:space="preserve"> the necessit</w:t>
      </w:r>
      <w:r w:rsidR="00140A26" w:rsidRPr="0027646E">
        <w:rPr>
          <w:lang w:val="en-US" w:eastAsia="zh-CN"/>
        </w:rPr>
        <w:t>y</w:t>
      </w:r>
      <w:r w:rsidR="00025E2D" w:rsidRPr="0027646E">
        <w:rPr>
          <w:lang w:val="en-US" w:eastAsia="zh-CN"/>
        </w:rPr>
        <w:t xml:space="preserve"> </w:t>
      </w:r>
      <w:r w:rsidR="007962B7" w:rsidRPr="0027646E">
        <w:rPr>
          <w:lang w:val="en-US" w:eastAsia="zh-CN"/>
        </w:rPr>
        <w:t>of</w:t>
      </w:r>
      <w:r w:rsidR="00025E2D" w:rsidRPr="0027646E">
        <w:rPr>
          <w:lang w:val="en-US" w:eastAsia="zh-CN"/>
        </w:rPr>
        <w:t xml:space="preserve"> includ</w:t>
      </w:r>
      <w:r w:rsidR="007962B7" w:rsidRPr="0027646E">
        <w:rPr>
          <w:lang w:val="en-US" w:eastAsia="zh-CN"/>
        </w:rPr>
        <w:t>ing</w:t>
      </w:r>
      <w:r w:rsidR="00025E2D" w:rsidRPr="0027646E">
        <w:rPr>
          <w:lang w:val="en-US" w:eastAsia="zh-CN"/>
        </w:rPr>
        <w:t xml:space="preserve"> SMa as a separate environment</w:t>
      </w:r>
      <w:r w:rsidR="00356008" w:rsidRPr="0027646E">
        <w:rPr>
          <w:lang w:val="en-US" w:eastAsia="zh-CN"/>
        </w:rPr>
        <w:t xml:space="preserve"> in the TR 38.901 channel models</w:t>
      </w:r>
      <w:r w:rsidR="00612EE9" w:rsidRPr="0027646E">
        <w:rPr>
          <w:lang w:val="en-US" w:eastAsia="zh-CN"/>
        </w:rPr>
        <w:t xml:space="preserve"> from legacy deployment scenarios such as UMa and UMi</w:t>
      </w:r>
      <w:r w:rsidR="00FB62A3" w:rsidRPr="0027646E">
        <w:rPr>
          <w:lang w:val="en-US" w:eastAsia="zh-CN"/>
        </w:rPr>
        <w:t xml:space="preserve"> </w:t>
      </w:r>
      <w:r w:rsidR="00FB62A3" w:rsidRPr="0027646E">
        <w:rPr>
          <w:lang w:val="en-US" w:eastAsia="zh-CN"/>
        </w:rPr>
        <w:fldChar w:fldCharType="begin"/>
      </w:r>
      <w:r w:rsidR="00FB62A3" w:rsidRPr="0027646E">
        <w:rPr>
          <w:lang w:val="en-US" w:eastAsia="zh-CN"/>
        </w:rPr>
        <w:instrText xml:space="preserve"> REF _Ref162805361 \n \h </w:instrText>
      </w:r>
      <w:r w:rsidR="00FB62A3" w:rsidRPr="0027646E">
        <w:rPr>
          <w:lang w:val="en-US" w:eastAsia="zh-CN"/>
        </w:rPr>
      </w:r>
      <w:r w:rsidR="00FB62A3" w:rsidRPr="0027646E">
        <w:rPr>
          <w:lang w:val="en-US" w:eastAsia="zh-CN"/>
        </w:rPr>
        <w:fldChar w:fldCharType="separate"/>
      </w:r>
      <w:r w:rsidR="0095286D" w:rsidRPr="0027646E">
        <w:rPr>
          <w:lang w:val="en-US" w:eastAsia="zh-CN"/>
        </w:rPr>
        <w:t>[1]</w:t>
      </w:r>
      <w:r w:rsidR="00FB62A3" w:rsidRPr="0027646E">
        <w:rPr>
          <w:lang w:val="en-US" w:eastAsia="zh-CN"/>
        </w:rPr>
        <w:fldChar w:fldCharType="end"/>
      </w:r>
      <w:r w:rsidR="00356008" w:rsidRPr="0027646E">
        <w:rPr>
          <w:lang w:val="en-US" w:eastAsia="zh-CN"/>
        </w:rPr>
        <w:t>.</w:t>
      </w:r>
    </w:p>
    <w:p w14:paraId="1A80AC99" w14:textId="77777777" w:rsidR="00DE1D47" w:rsidRPr="0027646E" w:rsidRDefault="00356008" w:rsidP="00E20390">
      <w:pPr>
        <w:rPr>
          <w:lang w:val="en-US" w:eastAsia="zh-CN"/>
        </w:rPr>
      </w:pPr>
      <w:r w:rsidRPr="0027646E">
        <w:rPr>
          <w:lang w:val="en-US" w:eastAsia="zh-CN"/>
        </w:rPr>
        <w:t xml:space="preserve">We have conducted extensive </w:t>
      </w:r>
      <w:r w:rsidR="00A76DA7" w:rsidRPr="0027646E">
        <w:rPr>
          <w:lang w:val="en-US" w:eastAsia="zh-CN"/>
        </w:rPr>
        <w:t xml:space="preserve">outdoor propagation </w:t>
      </w:r>
      <w:r w:rsidR="002308CE" w:rsidRPr="0027646E">
        <w:rPr>
          <w:lang w:val="en-US" w:eastAsia="zh-CN"/>
        </w:rPr>
        <w:t>measurements</w:t>
      </w:r>
      <w:r w:rsidR="00A76DA7" w:rsidRPr="0027646E">
        <w:rPr>
          <w:lang w:val="en-US" w:eastAsia="zh-CN"/>
        </w:rPr>
        <w:t xml:space="preserve"> in</w:t>
      </w:r>
      <w:r w:rsidR="000C13B5" w:rsidRPr="0027646E">
        <w:rPr>
          <w:lang w:val="en-US" w:eastAsia="zh-CN"/>
        </w:rPr>
        <w:t xml:space="preserve"> sc</w:t>
      </w:r>
      <w:r w:rsidR="00CB1388" w:rsidRPr="0027646E">
        <w:rPr>
          <w:lang w:val="en-US" w:eastAsia="zh-CN"/>
        </w:rPr>
        <w:t>enarios similar to the baseline assumptions</w:t>
      </w:r>
      <w:r w:rsidR="002C1377" w:rsidRPr="0027646E">
        <w:rPr>
          <w:lang w:val="en-US" w:eastAsia="zh-CN"/>
        </w:rPr>
        <w:t xml:space="preserve"> agreed for</w:t>
      </w:r>
      <w:r w:rsidR="00A76DA7" w:rsidRPr="0027646E">
        <w:rPr>
          <w:lang w:val="en-US" w:eastAsia="zh-CN"/>
        </w:rPr>
        <w:t xml:space="preserve"> SMa</w:t>
      </w:r>
      <w:r w:rsidR="003A1DED" w:rsidRPr="0027646E">
        <w:rPr>
          <w:lang w:val="en-US" w:eastAsia="zh-CN"/>
        </w:rPr>
        <w:t xml:space="preserve"> resident</w:t>
      </w:r>
      <w:r w:rsidR="00620613" w:rsidRPr="0027646E">
        <w:rPr>
          <w:lang w:val="en-US" w:eastAsia="zh-CN"/>
        </w:rPr>
        <w:t>ial</w:t>
      </w:r>
      <w:r w:rsidR="00A76DA7" w:rsidRPr="0027646E">
        <w:rPr>
          <w:lang w:val="en-US" w:eastAsia="zh-CN"/>
        </w:rPr>
        <w:t xml:space="preserve"> scenarios</w:t>
      </w:r>
      <w:r w:rsidR="00B235FB" w:rsidRPr="0027646E">
        <w:rPr>
          <w:lang w:val="en-US" w:eastAsia="zh-CN"/>
        </w:rPr>
        <w:t xml:space="preserve"> in New Jersey and Chile</w:t>
      </w:r>
      <w:r w:rsidR="00CD7673" w:rsidRPr="0027646E">
        <w:rPr>
          <w:lang w:val="en-US" w:eastAsia="zh-CN"/>
        </w:rPr>
        <w:t xml:space="preserve"> at 28 GH</w:t>
      </w:r>
      <w:r w:rsidR="00A151D1" w:rsidRPr="0027646E">
        <w:rPr>
          <w:lang w:val="en-US" w:eastAsia="zh-CN"/>
        </w:rPr>
        <w:t>z</w:t>
      </w:r>
      <w:r w:rsidR="002D0ED9" w:rsidRPr="0027646E">
        <w:rPr>
          <w:lang w:val="en-US" w:eastAsia="zh-CN"/>
        </w:rPr>
        <w:t xml:space="preserve"> </w:t>
      </w:r>
      <w:r w:rsidR="00FB62A3" w:rsidRPr="0027646E">
        <w:rPr>
          <w:lang w:val="en-US" w:eastAsia="zh-CN"/>
        </w:rPr>
        <w:fldChar w:fldCharType="begin"/>
      </w:r>
      <w:r w:rsidR="00FB62A3" w:rsidRPr="0027646E">
        <w:rPr>
          <w:lang w:val="en-US" w:eastAsia="zh-CN"/>
        </w:rPr>
        <w:instrText xml:space="preserve"> REF _Ref173926758 \n \h </w:instrText>
      </w:r>
      <w:r w:rsidR="00FB62A3" w:rsidRPr="0027646E">
        <w:rPr>
          <w:lang w:val="en-US" w:eastAsia="zh-CN"/>
        </w:rPr>
      </w:r>
      <w:r w:rsidR="00FB62A3" w:rsidRPr="0027646E">
        <w:rPr>
          <w:lang w:val="en-US" w:eastAsia="zh-CN"/>
        </w:rPr>
        <w:fldChar w:fldCharType="separate"/>
      </w:r>
      <w:r w:rsidR="0095286D" w:rsidRPr="0027646E">
        <w:rPr>
          <w:lang w:val="en-US" w:eastAsia="zh-CN"/>
        </w:rPr>
        <w:t>[2]</w:t>
      </w:r>
      <w:r w:rsidR="00FB62A3" w:rsidRPr="0027646E">
        <w:rPr>
          <w:lang w:val="en-US" w:eastAsia="zh-CN"/>
        </w:rPr>
        <w:fldChar w:fldCharType="end"/>
      </w:r>
      <w:r w:rsidR="002D0ED9" w:rsidRPr="0027646E">
        <w:rPr>
          <w:lang w:val="en-US" w:eastAsia="zh-CN"/>
        </w:rPr>
        <w:fldChar w:fldCharType="begin"/>
      </w:r>
      <w:r w:rsidR="002D0ED9" w:rsidRPr="0027646E">
        <w:rPr>
          <w:lang w:val="en-US" w:eastAsia="zh-CN"/>
        </w:rPr>
        <w:instrText xml:space="preserve"> REF _Ref173926174 \n \h </w:instrText>
      </w:r>
      <w:r w:rsidR="002D0ED9" w:rsidRPr="0027646E">
        <w:rPr>
          <w:lang w:val="en-US" w:eastAsia="zh-CN"/>
        </w:rPr>
      </w:r>
      <w:r w:rsidR="002D0ED9" w:rsidRPr="0027646E">
        <w:rPr>
          <w:lang w:val="en-US" w:eastAsia="zh-CN"/>
        </w:rPr>
        <w:fldChar w:fldCharType="separate"/>
      </w:r>
      <w:r w:rsidR="0095286D" w:rsidRPr="0027646E">
        <w:rPr>
          <w:lang w:val="en-US" w:eastAsia="zh-CN"/>
        </w:rPr>
        <w:t>[3]</w:t>
      </w:r>
      <w:r w:rsidR="002D0ED9" w:rsidRPr="0027646E">
        <w:rPr>
          <w:lang w:val="en-US" w:eastAsia="zh-CN"/>
        </w:rPr>
        <w:fldChar w:fldCharType="end"/>
      </w:r>
      <w:r w:rsidR="002D0ED9" w:rsidRPr="0027646E">
        <w:rPr>
          <w:lang w:val="en-US" w:eastAsia="zh-CN"/>
        </w:rPr>
        <w:fldChar w:fldCharType="begin"/>
      </w:r>
      <w:r w:rsidR="002D0ED9" w:rsidRPr="0027646E">
        <w:rPr>
          <w:lang w:val="en-US" w:eastAsia="zh-CN"/>
        </w:rPr>
        <w:instrText xml:space="preserve"> REF _Ref173926175 \n \h </w:instrText>
      </w:r>
      <w:r w:rsidR="002D0ED9" w:rsidRPr="0027646E">
        <w:rPr>
          <w:lang w:val="en-US" w:eastAsia="zh-CN"/>
        </w:rPr>
      </w:r>
      <w:r w:rsidR="002D0ED9" w:rsidRPr="0027646E">
        <w:rPr>
          <w:lang w:val="en-US" w:eastAsia="zh-CN"/>
        </w:rPr>
        <w:fldChar w:fldCharType="separate"/>
      </w:r>
      <w:r w:rsidR="0095286D" w:rsidRPr="0027646E">
        <w:rPr>
          <w:lang w:val="en-US" w:eastAsia="zh-CN"/>
        </w:rPr>
        <w:t>[4]</w:t>
      </w:r>
      <w:r w:rsidR="002D0ED9" w:rsidRPr="0027646E">
        <w:rPr>
          <w:lang w:val="en-US" w:eastAsia="zh-CN"/>
        </w:rPr>
        <w:fldChar w:fldCharType="end"/>
      </w:r>
      <w:r w:rsidR="002D0ED9" w:rsidRPr="0027646E">
        <w:rPr>
          <w:lang w:val="en-US" w:eastAsia="zh-CN"/>
        </w:rPr>
        <w:t xml:space="preserve">, </w:t>
      </w:r>
      <w:r w:rsidR="00895123" w:rsidRPr="0027646E">
        <w:rPr>
          <w:lang w:val="en-US" w:eastAsia="zh-CN"/>
        </w:rPr>
        <w:t>utilizing</w:t>
      </w:r>
      <w:r w:rsidR="002D0ED9" w:rsidRPr="0027646E">
        <w:rPr>
          <w:lang w:val="en-US" w:eastAsia="zh-CN"/>
        </w:rPr>
        <w:t xml:space="preserve"> </w:t>
      </w:r>
      <w:r w:rsidR="006114C9" w:rsidRPr="0027646E">
        <w:rPr>
          <w:lang w:val="en-US" w:eastAsia="zh-CN"/>
        </w:rPr>
        <w:t>a</w:t>
      </w:r>
      <w:r w:rsidR="00D37CA7" w:rsidRPr="0027646E">
        <w:rPr>
          <w:lang w:val="en-US" w:eastAsia="zh-CN"/>
        </w:rPr>
        <w:t xml:space="preserve"> </w:t>
      </w:r>
      <w:r w:rsidR="006114C9" w:rsidRPr="0027646E">
        <w:rPr>
          <w:lang w:val="en-US" w:eastAsia="zh-CN"/>
        </w:rPr>
        <w:t>long-range narrow-band channel sounder</w:t>
      </w:r>
      <w:r w:rsidR="00D37CA7" w:rsidRPr="0027646E">
        <w:rPr>
          <w:lang w:val="en-US" w:eastAsia="zh-CN"/>
        </w:rPr>
        <w:t>.</w:t>
      </w:r>
      <w:r w:rsidR="001764FC" w:rsidRPr="0027646E">
        <w:rPr>
          <w:lang w:val="en-US" w:eastAsia="zh-CN"/>
        </w:rPr>
        <w:t xml:space="preserve"> </w:t>
      </w:r>
      <w:r w:rsidR="00746195" w:rsidRPr="0027646E">
        <w:rPr>
          <w:lang w:val="en-US" w:eastAsia="zh-CN"/>
        </w:rPr>
        <w:t xml:space="preserve">While the measurements presented here do not match </w:t>
      </w:r>
      <w:r w:rsidR="00894798" w:rsidRPr="0027646E">
        <w:rPr>
          <w:lang w:val="en-US" w:eastAsia="zh-CN"/>
        </w:rPr>
        <w:t>completely with th</w:t>
      </w:r>
      <w:r w:rsidR="002738A4" w:rsidRPr="0027646E">
        <w:rPr>
          <w:lang w:val="en-US" w:eastAsia="zh-CN"/>
        </w:rPr>
        <w:t>e tentative modeling assumptions agreed for suburban macro, the</w:t>
      </w:r>
      <w:r w:rsidR="00B252E5" w:rsidRPr="0027646E">
        <w:rPr>
          <w:lang w:val="en-US" w:eastAsia="zh-CN"/>
        </w:rPr>
        <w:t xml:space="preserve"> </w:t>
      </w:r>
      <w:r w:rsidR="002A1E74" w:rsidRPr="0027646E">
        <w:rPr>
          <w:lang w:val="en-US" w:eastAsia="zh-CN"/>
        </w:rPr>
        <w:t xml:space="preserve">expectation is that some of the findings may be applicable in motivating relevant modeling decisions for </w:t>
      </w:r>
      <w:r w:rsidR="004F3611" w:rsidRPr="0027646E">
        <w:rPr>
          <w:lang w:val="en-US" w:eastAsia="zh-CN"/>
        </w:rPr>
        <w:t>the specification of a new suburban macro scenario.</w:t>
      </w:r>
    </w:p>
    <w:p w14:paraId="7A0E6D3A" w14:textId="697A1E0E" w:rsidR="00BC0D33" w:rsidRPr="0027646E" w:rsidRDefault="003106BC" w:rsidP="000E5B1B">
      <w:pPr>
        <w:ind w:left="1418" w:hanging="1134"/>
        <w:rPr>
          <w:b/>
          <w:bCs/>
          <w:i/>
          <w:iCs/>
          <w:lang w:val="en-US" w:eastAsia="zh-CN"/>
        </w:rPr>
      </w:pPr>
      <w:r w:rsidRPr="0027646E">
        <w:rPr>
          <w:b/>
          <w:bCs/>
          <w:i/>
          <w:iCs/>
          <w:lang w:val="en-US" w:eastAsia="zh-CN"/>
        </w:rPr>
        <w:t xml:space="preserve">Proposal </w:t>
      </w:r>
      <w:r w:rsidR="0027646E">
        <w:rPr>
          <w:b/>
          <w:bCs/>
          <w:i/>
          <w:iCs/>
          <w:lang w:val="en-US" w:eastAsia="zh-CN"/>
        </w:rPr>
        <w:t>1</w:t>
      </w:r>
      <w:r w:rsidRPr="0027646E">
        <w:rPr>
          <w:b/>
          <w:bCs/>
          <w:i/>
          <w:iCs/>
          <w:lang w:val="en-US" w:eastAsia="zh-CN"/>
        </w:rPr>
        <w:t>:</w:t>
      </w:r>
      <w:r w:rsidRPr="0027646E">
        <w:rPr>
          <w:b/>
          <w:bCs/>
          <w:i/>
          <w:iCs/>
          <w:lang w:val="en-US" w:eastAsia="zh-CN"/>
        </w:rPr>
        <w:tab/>
      </w:r>
      <w:r w:rsidR="00BC0D33" w:rsidRPr="0027646E">
        <w:rPr>
          <w:b/>
          <w:bCs/>
          <w:i/>
          <w:iCs/>
          <w:lang w:val="en-US" w:eastAsia="zh-CN"/>
        </w:rPr>
        <w:t xml:space="preserve">Confirm the following model assumptions as </w:t>
      </w:r>
      <w:r w:rsidRPr="0027646E">
        <w:rPr>
          <w:b/>
          <w:bCs/>
          <w:i/>
          <w:iCs/>
          <w:lang w:val="en-US" w:eastAsia="zh-CN"/>
        </w:rPr>
        <w:t>applicable for a newly considered suburban macro deployment scenario:</w:t>
      </w:r>
    </w:p>
    <w:p w14:paraId="31CA16C2" w14:textId="41BCE421" w:rsidR="003106BC" w:rsidRPr="0027646E" w:rsidRDefault="003106BC" w:rsidP="000E5B1B">
      <w:pPr>
        <w:numPr>
          <w:ilvl w:val="0"/>
          <w:numId w:val="42"/>
        </w:numPr>
        <w:suppressAutoHyphens/>
        <w:overflowPunct/>
        <w:autoSpaceDE/>
        <w:autoSpaceDN/>
        <w:adjustRightInd/>
        <w:spacing w:after="0" w:line="254" w:lineRule="auto"/>
        <w:ind w:left="1701"/>
        <w:jc w:val="both"/>
        <w:textAlignment w:val="auto"/>
        <w:rPr>
          <w:rFonts w:eastAsia="DengXian"/>
          <w:b/>
          <w:bCs/>
          <w:i/>
          <w:iCs/>
          <w:lang w:val="en-US" w:eastAsia="ko-KR"/>
        </w:rPr>
      </w:pPr>
      <w:r w:rsidRPr="0027646E">
        <w:rPr>
          <w:rFonts w:eastAsia="DengXian"/>
          <w:b/>
          <w:bCs/>
          <w:i/>
          <w:iCs/>
          <w:lang w:val="en-US" w:eastAsia="ko-KR"/>
        </w:rPr>
        <w:t xml:space="preserve">Typical building heights: </w:t>
      </w:r>
      <w:r w:rsidRPr="0027646E">
        <w:rPr>
          <w:rFonts w:eastAsia="DengXian"/>
          <w:b/>
          <w:bCs/>
          <w:i/>
          <w:iCs/>
          <w:color w:val="FF0000"/>
          <w:lang w:val="en-US" w:eastAsia="ko-KR"/>
        </w:rPr>
        <w:t>Up to two floors for residential buildings, up to five floors for commercial buildings</w:t>
      </w:r>
    </w:p>
    <w:p w14:paraId="30D7D82F" w14:textId="0A83ADE3" w:rsidR="003106BC" w:rsidRPr="0027646E" w:rsidRDefault="003106BC" w:rsidP="000E5B1B">
      <w:pPr>
        <w:numPr>
          <w:ilvl w:val="0"/>
          <w:numId w:val="42"/>
        </w:numPr>
        <w:suppressAutoHyphens/>
        <w:overflowPunct/>
        <w:autoSpaceDE/>
        <w:autoSpaceDN/>
        <w:adjustRightInd/>
        <w:spacing w:after="0" w:line="254" w:lineRule="auto"/>
        <w:ind w:left="1701"/>
        <w:jc w:val="both"/>
        <w:textAlignment w:val="auto"/>
        <w:rPr>
          <w:rFonts w:eastAsia="DengXian"/>
          <w:b/>
          <w:bCs/>
          <w:i/>
          <w:iCs/>
          <w:color w:val="FF0000"/>
          <w:lang w:val="en-US" w:eastAsia="ko-KR"/>
        </w:rPr>
      </w:pPr>
      <w:r w:rsidRPr="0027646E">
        <w:rPr>
          <w:rFonts w:eastAsia="DengXian"/>
          <w:b/>
          <w:bCs/>
          <w:i/>
          <w:iCs/>
          <w:lang w:val="en-US" w:eastAsia="ko-KR"/>
        </w:rPr>
        <w:lastRenderedPageBreak/>
        <w:t xml:space="preserve">UT height: </w:t>
      </w:r>
      <w:r w:rsidRPr="0027646E">
        <w:rPr>
          <w:rFonts w:eastAsia="DengXian"/>
          <w:b/>
          <w:bCs/>
          <w:i/>
          <w:iCs/>
          <w:color w:val="FF0000"/>
          <w:lang w:val="en-US" w:eastAsia="ko-KR"/>
        </w:rPr>
        <w:t>1.5 or 4.5 m for residential buildings, 1.5/4.5/7.5/10.5/13.5 m for commercial buildings</w:t>
      </w:r>
    </w:p>
    <w:p w14:paraId="638D5665" w14:textId="6A2624E2" w:rsidR="003106BC" w:rsidRPr="0027646E" w:rsidRDefault="003106BC" w:rsidP="000E5B1B">
      <w:pPr>
        <w:numPr>
          <w:ilvl w:val="0"/>
          <w:numId w:val="42"/>
        </w:numPr>
        <w:suppressAutoHyphens/>
        <w:overflowPunct/>
        <w:autoSpaceDE/>
        <w:autoSpaceDN/>
        <w:adjustRightInd/>
        <w:spacing w:after="0" w:line="254" w:lineRule="auto"/>
        <w:ind w:left="1701"/>
        <w:jc w:val="both"/>
        <w:textAlignment w:val="auto"/>
        <w:rPr>
          <w:rFonts w:eastAsia="DengXian"/>
          <w:b/>
          <w:bCs/>
          <w:i/>
          <w:iCs/>
          <w:lang w:val="en-US" w:eastAsia="ko-KR"/>
        </w:rPr>
      </w:pPr>
      <w:r w:rsidRPr="0027646E">
        <w:rPr>
          <w:rFonts w:eastAsia="DengXian"/>
          <w:b/>
          <w:bCs/>
          <w:i/>
          <w:iCs/>
          <w:lang w:val="en-US" w:eastAsia="ko-KR"/>
        </w:rPr>
        <w:t xml:space="preserve">UT distribution: </w:t>
      </w:r>
      <w:r w:rsidRPr="0027646E">
        <w:rPr>
          <w:rFonts w:eastAsia="DengXian"/>
          <w:b/>
          <w:bCs/>
          <w:i/>
          <w:iCs/>
          <w:color w:val="FF0000"/>
          <w:lang w:val="en-US" w:eastAsia="ko-KR"/>
        </w:rPr>
        <w:t>Uniform horizontally, 70% indoor residential users are on ground floor, 30% are on upper floor</w:t>
      </w:r>
    </w:p>
    <w:p w14:paraId="62B951CB" w14:textId="7110C760" w:rsidR="008E7F8A" w:rsidRPr="0027646E" w:rsidRDefault="003106BC" w:rsidP="008E7F8A">
      <w:pPr>
        <w:pStyle w:val="ListParagraph"/>
        <w:numPr>
          <w:ilvl w:val="0"/>
          <w:numId w:val="42"/>
        </w:numPr>
        <w:ind w:left="1701"/>
        <w:rPr>
          <w:b/>
          <w:i/>
          <w:color w:val="FF0000"/>
          <w:lang w:val="en-US"/>
        </w:rPr>
      </w:pPr>
      <w:r w:rsidRPr="0027646E">
        <w:rPr>
          <w:rFonts w:eastAsia="DengXian"/>
          <w:b/>
          <w:bCs/>
          <w:i/>
          <w:iCs/>
          <w:sz w:val="20"/>
          <w:szCs w:val="20"/>
          <w:lang w:val="en-US" w:eastAsia="ko-KR"/>
        </w:rPr>
        <w:t xml:space="preserve">Indoor/Outdoor: </w:t>
      </w:r>
      <w:r w:rsidRPr="0027646E">
        <w:rPr>
          <w:rFonts w:eastAsia="DengXian"/>
          <w:b/>
          <w:bCs/>
          <w:i/>
          <w:iCs/>
          <w:color w:val="FF0000"/>
          <w:sz w:val="20"/>
          <w:szCs w:val="20"/>
          <w:lang w:val="en-US" w:eastAsia="ko-KR"/>
        </w:rPr>
        <w:t>80% indoor and 20% outdoor</w:t>
      </w:r>
    </w:p>
    <w:p w14:paraId="7ECEE980" w14:textId="77777777" w:rsidR="008E7F8A" w:rsidRPr="0027646E" w:rsidRDefault="008E7F8A" w:rsidP="008E7F8A">
      <w:pPr>
        <w:rPr>
          <w:b/>
          <w:i/>
          <w:color w:val="FF0000"/>
          <w:lang w:val="en-US"/>
        </w:rPr>
      </w:pPr>
    </w:p>
    <w:p w14:paraId="2F74CD85" w14:textId="0474B80C" w:rsidR="008E7F8A" w:rsidRPr="0027646E" w:rsidRDefault="008E7F8A" w:rsidP="000E5B1B">
      <w:pPr>
        <w:ind w:left="284"/>
        <w:rPr>
          <w:b/>
          <w:i/>
          <w:lang w:val="en-US"/>
        </w:rPr>
      </w:pPr>
      <w:r w:rsidRPr="0027646E">
        <w:rPr>
          <w:b/>
          <w:i/>
          <w:lang w:val="en-US"/>
        </w:rPr>
        <w:t xml:space="preserve">Proposal </w:t>
      </w:r>
      <w:r w:rsidR="0027646E">
        <w:rPr>
          <w:b/>
          <w:i/>
          <w:lang w:val="en-US"/>
        </w:rPr>
        <w:t>2</w:t>
      </w:r>
      <w:r w:rsidRPr="0027646E">
        <w:rPr>
          <w:b/>
          <w:i/>
          <w:lang w:val="en-US"/>
        </w:rPr>
        <w:t>:</w:t>
      </w:r>
      <w:r w:rsidRPr="0027646E">
        <w:rPr>
          <w:b/>
          <w:i/>
          <w:lang w:val="en-US"/>
        </w:rPr>
        <w:tab/>
        <w:t xml:space="preserve">Further study is needed before confirming </w:t>
      </w:r>
      <w:r w:rsidR="00AE0113" w:rsidRPr="0027646E">
        <w:rPr>
          <w:b/>
          <w:i/>
          <w:lang w:val="en-US"/>
        </w:rPr>
        <w:t>modeling assumptions related to BS height and ISD.</w:t>
      </w:r>
    </w:p>
    <w:p w14:paraId="14B77827" w14:textId="77777777" w:rsidR="003106BC" w:rsidRPr="0027646E" w:rsidRDefault="003106BC" w:rsidP="00E20390">
      <w:pPr>
        <w:rPr>
          <w:lang w:val="en-US" w:eastAsia="zh-CN"/>
        </w:rPr>
      </w:pPr>
    </w:p>
    <w:p w14:paraId="321C89FE" w14:textId="58C1B66F" w:rsidR="00383508" w:rsidRPr="0027646E" w:rsidRDefault="003C2323" w:rsidP="00E20390">
      <w:pPr>
        <w:rPr>
          <w:lang w:val="en-US" w:eastAsia="zh-CN"/>
        </w:rPr>
      </w:pPr>
      <w:r w:rsidRPr="0027646E">
        <w:rPr>
          <w:lang w:val="en-US" w:eastAsia="zh-CN"/>
        </w:rPr>
        <w:t>The</w:t>
      </w:r>
      <w:r w:rsidR="001C4085" w:rsidRPr="0027646E">
        <w:rPr>
          <w:lang w:val="en-US" w:eastAsia="zh-CN"/>
        </w:rPr>
        <w:t xml:space="preserve"> penetration loss measurements</w:t>
      </w:r>
      <w:r w:rsidRPr="0027646E">
        <w:rPr>
          <w:lang w:val="en-US" w:eastAsia="zh-CN"/>
        </w:rPr>
        <w:t xml:space="preserve"> setup featured a</w:t>
      </w:r>
      <w:r w:rsidR="00C544B8" w:rsidRPr="0027646E">
        <w:rPr>
          <w:lang w:val="en-US" w:eastAsia="zh-CN"/>
        </w:rPr>
        <w:t xml:space="preserve"> fixed transmit horn antenna, mounted either on the exterior of a street-facing window to emulate a window-mounted CPE, or 1.5 meters behind the window </w:t>
      </w:r>
      <w:r w:rsidR="0086613B" w:rsidRPr="0027646E">
        <w:rPr>
          <w:lang w:val="en-US" w:eastAsia="zh-CN"/>
        </w:rPr>
        <w:t xml:space="preserve">at the </w:t>
      </w:r>
      <w:r w:rsidR="00C544B8" w:rsidRPr="0027646E">
        <w:rPr>
          <w:lang w:val="en-US" w:eastAsia="zh-CN"/>
        </w:rPr>
        <w:t>same height, mimicking a desktop modem. A spinning receiving horn antenna</w:t>
      </w:r>
      <w:r w:rsidR="00666B6D" w:rsidRPr="0027646E">
        <w:rPr>
          <w:lang w:val="en-US" w:eastAsia="zh-CN"/>
        </w:rPr>
        <w:t xml:space="preserve"> is</w:t>
      </w:r>
      <w:r w:rsidR="00C544B8" w:rsidRPr="0027646E">
        <w:rPr>
          <w:lang w:val="en-US" w:eastAsia="zh-CN"/>
        </w:rPr>
        <w:t xml:space="preserve"> mounted at 3-meter height, emulating</w:t>
      </w:r>
      <w:r w:rsidR="00E20390" w:rsidRPr="0027646E">
        <w:rPr>
          <w:lang w:val="en-US" w:eastAsia="zh-CN"/>
        </w:rPr>
        <w:t xml:space="preserve"> a base station on a lamppost, move</w:t>
      </w:r>
      <w:r w:rsidR="00666B6D" w:rsidRPr="0027646E">
        <w:rPr>
          <w:lang w:val="en-US" w:eastAsia="zh-CN"/>
        </w:rPr>
        <w:t>s</w:t>
      </w:r>
      <w:r w:rsidR="00E20390" w:rsidRPr="0027646E">
        <w:rPr>
          <w:lang w:val="en-US" w:eastAsia="zh-CN"/>
        </w:rPr>
        <w:t xml:space="preserve"> down the street up to a range of</w:t>
      </w:r>
      <w:r w:rsidR="00AD5E40" w:rsidRPr="0027646E">
        <w:rPr>
          <w:lang w:val="en-US" w:eastAsia="zh-CN"/>
        </w:rPr>
        <w:t xml:space="preserve"> up to</w:t>
      </w:r>
      <w:r w:rsidR="00E20390" w:rsidRPr="0027646E">
        <w:rPr>
          <w:lang w:val="en-US" w:eastAsia="zh-CN"/>
        </w:rPr>
        <w:t xml:space="preserve"> 200 meters.</w:t>
      </w:r>
      <w:r w:rsidR="00383508" w:rsidRPr="0027646E">
        <w:rPr>
          <w:lang w:val="en-US" w:eastAsia="zh-CN"/>
        </w:rPr>
        <w:t xml:space="preserve"> </w:t>
      </w:r>
      <w:r w:rsidR="00921B48" w:rsidRPr="0027646E">
        <w:rPr>
          <w:lang w:val="en-US" w:eastAsia="zh-CN"/>
        </w:rPr>
        <w:t>Penetration loss m</w:t>
      </w:r>
      <w:r w:rsidR="00383508" w:rsidRPr="0027646E">
        <w:rPr>
          <w:lang w:val="en-US" w:eastAsia="zh-CN"/>
        </w:rPr>
        <w:t>easurements were conducted for three representative single-family homes:</w:t>
      </w:r>
    </w:p>
    <w:p w14:paraId="47407E3D" w14:textId="45A10816" w:rsidR="00383508" w:rsidRPr="0027646E" w:rsidRDefault="00383508" w:rsidP="00383508">
      <w:pPr>
        <w:pStyle w:val="ListParagraph"/>
        <w:numPr>
          <w:ilvl w:val="0"/>
          <w:numId w:val="50"/>
        </w:numPr>
        <w:rPr>
          <w:sz w:val="20"/>
          <w:szCs w:val="20"/>
          <w:lang w:val="en-US"/>
        </w:rPr>
      </w:pPr>
      <w:r w:rsidRPr="0027646E">
        <w:rPr>
          <w:sz w:val="20"/>
          <w:szCs w:val="20"/>
          <w:lang w:val="en-US"/>
        </w:rPr>
        <w:t xml:space="preserve">A </w:t>
      </w:r>
      <w:r w:rsidR="00E20390" w:rsidRPr="0027646E">
        <w:rPr>
          <w:sz w:val="20"/>
          <w:szCs w:val="20"/>
          <w:lang w:val="en-US"/>
        </w:rPr>
        <w:t>conventional</w:t>
      </w:r>
      <w:r w:rsidRPr="0027646E">
        <w:rPr>
          <w:sz w:val="20"/>
          <w:szCs w:val="20"/>
          <w:lang w:val="en-US"/>
        </w:rPr>
        <w:t xml:space="preserve"> building/house with</w:t>
      </w:r>
      <w:r w:rsidR="00E20390" w:rsidRPr="0027646E">
        <w:rPr>
          <w:sz w:val="20"/>
          <w:szCs w:val="20"/>
          <w:lang w:val="en-US"/>
        </w:rPr>
        <w:t xml:space="preserve"> low-loss building materials with plain glass windows; </w:t>
      </w:r>
    </w:p>
    <w:p w14:paraId="57969B3E" w14:textId="77B7BB69" w:rsidR="00383508" w:rsidRPr="0027646E" w:rsidRDefault="00383508" w:rsidP="00383508">
      <w:pPr>
        <w:pStyle w:val="ListParagraph"/>
        <w:numPr>
          <w:ilvl w:val="0"/>
          <w:numId w:val="50"/>
        </w:numPr>
        <w:rPr>
          <w:sz w:val="20"/>
          <w:szCs w:val="20"/>
          <w:lang w:val="en-US"/>
        </w:rPr>
      </w:pPr>
      <w:r w:rsidRPr="0027646E">
        <w:rPr>
          <w:sz w:val="20"/>
          <w:szCs w:val="20"/>
          <w:lang w:val="en-US"/>
        </w:rPr>
        <w:t xml:space="preserve">A </w:t>
      </w:r>
      <w:r w:rsidR="00E20390" w:rsidRPr="0027646E">
        <w:rPr>
          <w:sz w:val="20"/>
          <w:szCs w:val="20"/>
          <w:lang w:val="en-US"/>
        </w:rPr>
        <w:t>renovated building with low</w:t>
      </w:r>
      <w:r w:rsidRPr="0027646E">
        <w:rPr>
          <w:sz w:val="20"/>
          <w:szCs w:val="20"/>
          <w:lang w:val="en-US"/>
        </w:rPr>
        <w:t>-</w:t>
      </w:r>
      <w:r w:rsidR="00E20390" w:rsidRPr="0027646E">
        <w:rPr>
          <w:sz w:val="20"/>
          <w:szCs w:val="20"/>
          <w:lang w:val="en-US"/>
        </w:rPr>
        <w:t xml:space="preserve">emissivity windows; </w:t>
      </w:r>
    </w:p>
    <w:p w14:paraId="20DE7F7A" w14:textId="62D73AA9" w:rsidR="001D217D" w:rsidRPr="0027646E" w:rsidRDefault="00383508" w:rsidP="00383508">
      <w:pPr>
        <w:pStyle w:val="ListParagraph"/>
        <w:numPr>
          <w:ilvl w:val="0"/>
          <w:numId w:val="50"/>
        </w:numPr>
        <w:rPr>
          <w:sz w:val="20"/>
          <w:szCs w:val="20"/>
          <w:lang w:val="en-US"/>
        </w:rPr>
      </w:pPr>
      <w:r w:rsidRPr="0027646E">
        <w:rPr>
          <w:sz w:val="20"/>
          <w:szCs w:val="20"/>
          <w:lang w:val="en-US"/>
        </w:rPr>
        <w:t xml:space="preserve">A </w:t>
      </w:r>
      <w:r w:rsidR="00E20390" w:rsidRPr="0027646E">
        <w:rPr>
          <w:sz w:val="20"/>
          <w:szCs w:val="20"/>
          <w:lang w:val="en-US"/>
        </w:rPr>
        <w:t>new construction using foil-backed insulation and low-emissivity windows.</w:t>
      </w:r>
    </w:p>
    <w:p w14:paraId="11E87AC9" w14:textId="51DBF941" w:rsidR="00D02829" w:rsidRPr="0027646E" w:rsidRDefault="00D02829" w:rsidP="00D02829">
      <w:pPr>
        <w:rPr>
          <w:lang w:val="en-US" w:eastAsia="zh-CN"/>
        </w:rPr>
      </w:pPr>
    </w:p>
    <w:p w14:paraId="3766ADF4" w14:textId="6E5C7E65" w:rsidR="008D43FA" w:rsidRPr="0027646E" w:rsidRDefault="003A3376" w:rsidP="008D43FA">
      <w:pPr>
        <w:pStyle w:val="Heading3"/>
        <w:numPr>
          <w:ilvl w:val="2"/>
          <w:numId w:val="40"/>
        </w:numPr>
        <w:rPr>
          <w:lang w:val="en-US" w:eastAsia="zh-CN"/>
        </w:rPr>
      </w:pPr>
      <w:r w:rsidRPr="0027646E">
        <w:rPr>
          <w:lang w:val="en-US" w:eastAsia="zh-CN"/>
        </w:rPr>
        <w:t>Material P</w:t>
      </w:r>
      <w:r w:rsidR="008D43FA" w:rsidRPr="0027646E">
        <w:rPr>
          <w:lang w:val="en-US" w:eastAsia="zh-CN"/>
        </w:rPr>
        <w:t xml:space="preserve">enetration </w:t>
      </w:r>
      <w:r w:rsidRPr="0027646E">
        <w:rPr>
          <w:lang w:val="en-US" w:eastAsia="zh-CN"/>
        </w:rPr>
        <w:t>L</w:t>
      </w:r>
      <w:r w:rsidR="008D43FA" w:rsidRPr="0027646E">
        <w:rPr>
          <w:lang w:val="en-US" w:eastAsia="zh-CN"/>
        </w:rPr>
        <w:t>oss</w:t>
      </w:r>
      <w:r w:rsidRPr="0027646E">
        <w:rPr>
          <w:lang w:val="en-US" w:eastAsia="zh-CN"/>
        </w:rPr>
        <w:t xml:space="preserve"> in SMa Scenarios</w:t>
      </w:r>
    </w:p>
    <w:p w14:paraId="03BB607F" w14:textId="162ACC09" w:rsidR="007418E5" w:rsidRPr="0027646E" w:rsidRDefault="00CF6341" w:rsidP="00A7406C">
      <w:pPr>
        <w:jc w:val="both"/>
        <w:rPr>
          <w:lang w:val="en-US" w:eastAsia="zh-CN"/>
        </w:rPr>
      </w:pPr>
      <w:r w:rsidRPr="0027646E">
        <w:rPr>
          <w:lang w:val="en-US" w:eastAsia="zh-CN"/>
        </w:rPr>
        <w:t>For material penetration loss measurements, we used a narrowband sounder transmitting a 28 GHz continuous-wave (CW) tone at 22 dBm into a 10 dBi horn antenna with a 55° half-power beamwidth in both elevation and azimuth. The receiver is equipped with a 10° (24 dBi) horn mounted on a rotating platform, allowing for a full angular scan every 200 ms with 1° angular sampling. It records power samples at a rate of 740 samples per second, with a 20 kHz receive bandwidth and an effective noise figure of 5 dB. The system was calibrated to ensure an absolute power accuracy of 0.15 dBm. The high dynamic range of the sounder enables reliable measurement of path loss up to 171 dB with directional antenna gains.</w:t>
      </w:r>
    </w:p>
    <w:p w14:paraId="6E863D88" w14:textId="062F5E7E" w:rsidR="008B3448" w:rsidRPr="0027646E" w:rsidRDefault="000B06A8" w:rsidP="00037D0F">
      <w:pPr>
        <w:jc w:val="center"/>
        <w:rPr>
          <w:lang w:val="en-US" w:eastAsia="zh-CN"/>
        </w:rPr>
      </w:pPr>
      <w:r w:rsidRPr="0027646E">
        <w:rPr>
          <w:noProof/>
          <w:lang w:val="en-US"/>
        </w:rPr>
        <w:drawing>
          <wp:inline distT="0" distB="0" distL="0" distR="0" wp14:anchorId="6248CC55" wp14:editId="7CDE2B4A">
            <wp:extent cx="6101335" cy="2425360"/>
            <wp:effectExtent l="0" t="0" r="0" b="0"/>
            <wp:docPr id="792830503" name="Picture 1" descr="Aerial view of a neighborh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830503" name="Picture 1" descr="Aerial view of a neighborhood&#10;&#10;Description automatically generated"/>
                    <pic:cNvPicPr/>
                  </pic:nvPicPr>
                  <pic:blipFill>
                    <a:blip r:embed="rId13"/>
                    <a:stretch>
                      <a:fillRect/>
                    </a:stretch>
                  </pic:blipFill>
                  <pic:spPr>
                    <a:xfrm>
                      <a:off x="0" y="0"/>
                      <a:ext cx="6112367" cy="2429746"/>
                    </a:xfrm>
                    <a:prstGeom prst="rect">
                      <a:avLst/>
                    </a:prstGeom>
                  </pic:spPr>
                </pic:pic>
              </a:graphicData>
            </a:graphic>
          </wp:inline>
        </w:drawing>
      </w:r>
    </w:p>
    <w:p w14:paraId="0EAA1166" w14:textId="315F82EC" w:rsidR="00CA70A5" w:rsidRPr="0027646E" w:rsidRDefault="000B06A8" w:rsidP="009B5CCB">
      <w:pPr>
        <w:pStyle w:val="Caption"/>
        <w:jc w:val="both"/>
        <w:rPr>
          <w:b w:val="0"/>
          <w:bCs/>
          <w:lang w:val="en-US" w:eastAsia="zh-CN"/>
        </w:rPr>
      </w:pPr>
      <w:bookmarkStart w:id="3" w:name="_Ref173964907"/>
      <w:r w:rsidRPr="0027646E">
        <w:rPr>
          <w:b w:val="0"/>
          <w:bCs/>
          <w:lang w:val="en-US"/>
        </w:rPr>
        <w:t xml:space="preserve">Figure </w:t>
      </w:r>
      <w:r w:rsidRPr="0027646E">
        <w:rPr>
          <w:b w:val="0"/>
          <w:bCs/>
          <w:lang w:val="en-US"/>
        </w:rPr>
        <w:fldChar w:fldCharType="begin"/>
      </w:r>
      <w:r w:rsidRPr="0027646E">
        <w:rPr>
          <w:b w:val="0"/>
          <w:bCs/>
          <w:lang w:val="en-US"/>
        </w:rPr>
        <w:instrText xml:space="preserve"> SEQ Figure \* ARABIC </w:instrText>
      </w:r>
      <w:r w:rsidRPr="0027646E">
        <w:rPr>
          <w:b w:val="0"/>
          <w:bCs/>
          <w:lang w:val="en-US"/>
        </w:rPr>
        <w:fldChar w:fldCharType="separate"/>
      </w:r>
      <w:r w:rsidR="0095286D" w:rsidRPr="0027646E">
        <w:rPr>
          <w:b w:val="0"/>
          <w:bCs/>
          <w:noProof/>
          <w:lang w:val="en-US"/>
        </w:rPr>
        <w:t>1</w:t>
      </w:r>
      <w:r w:rsidRPr="0027646E">
        <w:rPr>
          <w:b w:val="0"/>
          <w:bCs/>
          <w:lang w:val="en-US"/>
        </w:rPr>
        <w:fldChar w:fldCharType="end"/>
      </w:r>
      <w:bookmarkEnd w:id="3"/>
      <w:r w:rsidRPr="0027646E">
        <w:rPr>
          <w:b w:val="0"/>
          <w:bCs/>
          <w:lang w:val="en-US" w:eastAsia="zh-CN"/>
        </w:rPr>
        <w:t>. Material penetration loss measurements setup</w:t>
      </w:r>
      <w:r w:rsidR="008A1BAD" w:rsidRPr="0027646E">
        <w:rPr>
          <w:b w:val="0"/>
          <w:bCs/>
          <w:lang w:val="en-US" w:eastAsia="zh-CN"/>
        </w:rPr>
        <w:t xml:space="preserve"> in NJ suburb</w:t>
      </w:r>
      <w:r w:rsidR="001573B4" w:rsidRPr="0027646E">
        <w:rPr>
          <w:b w:val="0"/>
          <w:bCs/>
          <w:lang w:val="en-US" w:eastAsia="zh-CN"/>
        </w:rPr>
        <w:t>.</w:t>
      </w:r>
      <w:r w:rsidR="0013498D" w:rsidRPr="0027646E">
        <w:rPr>
          <w:b w:val="0"/>
          <w:bCs/>
          <w:lang w:val="en-US" w:eastAsia="zh-CN"/>
        </w:rPr>
        <w:t xml:space="preserve"> The CPE is at 1.5 m above ground</w:t>
      </w:r>
      <w:r w:rsidR="00B93400" w:rsidRPr="0027646E">
        <w:rPr>
          <w:b w:val="0"/>
          <w:bCs/>
          <w:lang w:val="en-US" w:eastAsia="zh-CN"/>
        </w:rPr>
        <w:t xml:space="preserve"> with a 55° horn antenna </w:t>
      </w:r>
      <w:r w:rsidR="0013498D" w:rsidRPr="0027646E">
        <w:rPr>
          <w:b w:val="0"/>
          <w:bCs/>
          <w:lang w:val="en-US" w:eastAsia="zh-CN"/>
        </w:rPr>
        <w:t xml:space="preserve">and </w:t>
      </w:r>
      <w:r w:rsidR="00CF6A80" w:rsidRPr="0027646E">
        <w:rPr>
          <w:b w:val="0"/>
          <w:bCs/>
          <w:lang w:val="en-US" w:eastAsia="zh-CN"/>
        </w:rPr>
        <w:t xml:space="preserve">the </w:t>
      </w:r>
      <w:r w:rsidR="00587BE3" w:rsidRPr="0027646E">
        <w:rPr>
          <w:b w:val="0"/>
          <w:bCs/>
          <w:lang w:val="en-US" w:eastAsia="zh-CN"/>
        </w:rPr>
        <w:t>BS is 3</w:t>
      </w:r>
      <w:r w:rsidR="008A1BAD" w:rsidRPr="0027646E">
        <w:rPr>
          <w:b w:val="0"/>
          <w:bCs/>
          <w:lang w:val="en-US" w:eastAsia="zh-CN"/>
        </w:rPr>
        <w:t>.0 m above ground</w:t>
      </w:r>
      <w:r w:rsidR="00943C47" w:rsidRPr="0027646E">
        <w:rPr>
          <w:b w:val="0"/>
          <w:bCs/>
          <w:lang w:val="en-US" w:eastAsia="zh-CN"/>
        </w:rPr>
        <w:t xml:space="preserve"> with</w:t>
      </w:r>
      <w:r w:rsidR="00A30CF9" w:rsidRPr="0027646E">
        <w:rPr>
          <w:b w:val="0"/>
          <w:bCs/>
          <w:lang w:val="en-US" w:eastAsia="zh-CN"/>
        </w:rPr>
        <w:t xml:space="preserve"> a 10° </w:t>
      </w:r>
      <w:r w:rsidR="0012073D" w:rsidRPr="0027646E">
        <w:rPr>
          <w:b w:val="0"/>
          <w:bCs/>
          <w:lang w:val="en-US" w:eastAsia="zh-CN"/>
        </w:rPr>
        <w:t>rotating horn</w:t>
      </w:r>
      <w:r w:rsidR="00FA2752" w:rsidRPr="0027646E">
        <w:rPr>
          <w:b w:val="0"/>
          <w:bCs/>
          <w:lang w:val="en-US" w:eastAsia="zh-CN"/>
        </w:rPr>
        <w:t xml:space="preserve"> antenna</w:t>
      </w:r>
      <w:r w:rsidR="008A1BAD" w:rsidRPr="0027646E">
        <w:rPr>
          <w:b w:val="0"/>
          <w:bCs/>
          <w:lang w:val="en-US" w:eastAsia="zh-CN"/>
        </w:rPr>
        <w:t>.</w:t>
      </w:r>
      <w:r w:rsidR="00CE6709" w:rsidRPr="0027646E">
        <w:rPr>
          <w:b w:val="0"/>
          <w:bCs/>
          <w:lang w:val="en-US" w:eastAsia="zh-CN"/>
        </w:rPr>
        <w:t xml:space="preserve"> The outdoor CPE </w:t>
      </w:r>
      <w:r w:rsidR="006E31A8" w:rsidRPr="0027646E">
        <w:rPr>
          <w:b w:val="0"/>
          <w:bCs/>
          <w:lang w:val="en-US" w:eastAsia="zh-CN"/>
        </w:rPr>
        <w:t xml:space="preserve">(indicated by the red circle in the right figure) was </w:t>
      </w:r>
      <w:r w:rsidR="00B93400" w:rsidRPr="0027646E">
        <w:rPr>
          <w:b w:val="0"/>
          <w:bCs/>
          <w:lang w:val="en-US" w:eastAsia="zh-CN"/>
        </w:rPr>
        <w:t>aimed</w:t>
      </w:r>
      <w:r w:rsidR="00FA2752" w:rsidRPr="0027646E">
        <w:rPr>
          <w:b w:val="0"/>
          <w:bCs/>
          <w:lang w:val="en-US" w:eastAsia="zh-CN"/>
        </w:rPr>
        <w:t xml:space="preserve"> 45° to illuminate the street and the indoor CPE (blue triangle) was pointed perpendicular to the window.</w:t>
      </w:r>
      <w:r w:rsidR="001D6965" w:rsidRPr="0027646E">
        <w:rPr>
          <w:b w:val="0"/>
          <w:bCs/>
          <w:lang w:val="en-US" w:eastAsia="zh-CN"/>
        </w:rPr>
        <w:t xml:space="preserve"> The BS moved along the street</w:t>
      </w:r>
      <w:r w:rsidR="001C6F0E" w:rsidRPr="0027646E">
        <w:rPr>
          <w:b w:val="0"/>
          <w:bCs/>
          <w:lang w:val="en-US" w:eastAsia="zh-CN"/>
        </w:rPr>
        <w:t xml:space="preserve"> </w:t>
      </w:r>
      <w:r w:rsidR="001F7EB9" w:rsidRPr="0027646E">
        <w:rPr>
          <w:b w:val="0"/>
          <w:bCs/>
          <w:lang w:val="en-US" w:eastAsia="zh-CN"/>
        </w:rPr>
        <w:t>along the orange line trajectory ranging from 20 to 200 meters</w:t>
      </w:r>
      <w:r w:rsidR="0027646E" w:rsidRPr="0027646E">
        <w:rPr>
          <w:b w:val="0"/>
          <w:bCs/>
          <w:lang w:val="en-US" w:eastAsia="zh-CN"/>
        </w:rPr>
        <w:t xml:space="preserve">. </w:t>
      </w:r>
    </w:p>
    <w:p w14:paraId="2645AA16" w14:textId="77777777" w:rsidR="00056C4C" w:rsidRPr="0027646E" w:rsidRDefault="00056C4C" w:rsidP="009B5CCB">
      <w:pPr>
        <w:jc w:val="both"/>
        <w:rPr>
          <w:lang w:val="en-US" w:eastAsia="zh-CN"/>
        </w:rPr>
      </w:pPr>
    </w:p>
    <w:p w14:paraId="0B6C74F7" w14:textId="4277D638" w:rsidR="005006C6" w:rsidRPr="0027646E" w:rsidRDefault="004C0517" w:rsidP="009B5CCB">
      <w:pPr>
        <w:jc w:val="both"/>
        <w:rPr>
          <w:lang w:val="en-US" w:eastAsia="zh-CN"/>
        </w:rPr>
      </w:pPr>
      <w:r w:rsidRPr="0027646E">
        <w:rPr>
          <w:lang w:val="en-US" w:eastAsia="zh-CN"/>
        </w:rPr>
        <w:t xml:space="preserve">In </w:t>
      </w:r>
      <w:r w:rsidRPr="0027646E">
        <w:rPr>
          <w:lang w:val="en-US" w:eastAsia="zh-CN"/>
        </w:rPr>
        <w:fldChar w:fldCharType="begin"/>
      </w:r>
      <w:r w:rsidRPr="0027646E">
        <w:rPr>
          <w:lang w:val="en-US" w:eastAsia="zh-CN"/>
        </w:rPr>
        <w:instrText xml:space="preserve"> REF _Ref173929311 \h </w:instrText>
      </w:r>
      <w:r w:rsidR="009B5CCB" w:rsidRPr="0027646E">
        <w:rPr>
          <w:lang w:val="en-US" w:eastAsia="zh-CN"/>
        </w:rPr>
        <w:instrText xml:space="preserve"> \* MERGEFORMAT </w:instrText>
      </w:r>
      <w:r w:rsidRPr="0027646E">
        <w:rPr>
          <w:lang w:val="en-US" w:eastAsia="zh-CN"/>
        </w:rPr>
      </w:r>
      <w:r w:rsidRPr="0027646E">
        <w:rPr>
          <w:lang w:val="en-US" w:eastAsia="zh-CN"/>
        </w:rPr>
        <w:fldChar w:fldCharType="separate"/>
      </w:r>
      <w:r w:rsidR="0095286D" w:rsidRPr="0027646E">
        <w:rPr>
          <w:lang w:val="en-US"/>
        </w:rPr>
        <w:t xml:space="preserve">Figure </w:t>
      </w:r>
      <w:r w:rsidR="0095286D" w:rsidRPr="0027646E">
        <w:rPr>
          <w:noProof/>
          <w:lang w:val="en-US"/>
        </w:rPr>
        <w:t>2</w:t>
      </w:r>
      <w:r w:rsidRPr="0027646E">
        <w:rPr>
          <w:lang w:val="en-US" w:eastAsia="zh-CN"/>
        </w:rPr>
        <w:fldChar w:fldCharType="end"/>
      </w:r>
      <w:r w:rsidRPr="0027646E">
        <w:rPr>
          <w:lang w:val="en-US" w:eastAsia="zh-CN"/>
        </w:rPr>
        <w:t xml:space="preserve">, we plot the measured path gain for a house with conventional low-loss building materials and two-layer plain glass windows. The metal mesh insect screen was removed from the window during the indoor measurements. The base station moved meter-by-meter down the street up to 100 meters. The slope-intercept fit provides a common slope of 3.7 and </w:t>
      </w:r>
      <w:r w:rsidRPr="0027646E">
        <w:rPr>
          <w:lang w:val="en-US" w:eastAsia="zh-CN"/>
        </w:rPr>
        <w:lastRenderedPageBreak/>
        <w:t>an RMS fitting error of 3.0 dB, compared to an RMS error of 2.94 dB when optimizing both slopes separately. The gap between the indoor and outdoor intercepts is 9 dB</w:t>
      </w:r>
      <w:r w:rsidR="0099592C" w:rsidRPr="0027646E">
        <w:rPr>
          <w:lang w:val="en-US" w:eastAsia="zh-CN"/>
        </w:rPr>
        <w:t xml:space="preserve">, </w:t>
      </w:r>
      <w:r w:rsidR="00037D0F" w:rsidRPr="0027646E">
        <w:rPr>
          <w:lang w:val="en-US" w:eastAsia="zh-CN"/>
        </w:rPr>
        <w:t>representing the average building penetration loss</w:t>
      </w:r>
      <w:r w:rsidR="00332D1B" w:rsidRPr="0027646E">
        <w:rPr>
          <w:lang w:val="en-US" w:eastAsia="zh-CN"/>
        </w:rPr>
        <w:t xml:space="preserve"> is about 9 dB.</w:t>
      </w:r>
    </w:p>
    <w:p w14:paraId="5E0CE976" w14:textId="4BD49321" w:rsidR="00CA70A5" w:rsidRPr="0027646E" w:rsidRDefault="005006C6" w:rsidP="009B5CCB">
      <w:pPr>
        <w:jc w:val="both"/>
        <w:rPr>
          <w:lang w:val="en-US" w:eastAsia="zh-CN"/>
        </w:rPr>
      </w:pPr>
      <w:r w:rsidRPr="0027646E">
        <w:rPr>
          <w:lang w:val="en-US" w:eastAsia="zh-CN"/>
        </w:rPr>
        <w:t xml:space="preserve">In </w:t>
      </w:r>
      <w:r w:rsidRPr="0027646E">
        <w:rPr>
          <w:lang w:val="en-US" w:eastAsia="zh-CN"/>
        </w:rPr>
        <w:fldChar w:fldCharType="begin"/>
      </w:r>
      <w:r w:rsidRPr="0027646E">
        <w:rPr>
          <w:lang w:val="en-US" w:eastAsia="zh-CN"/>
        </w:rPr>
        <w:instrText xml:space="preserve"> REF _Ref173931736 \h  \* MERGEFORMAT </w:instrText>
      </w:r>
      <w:r w:rsidRPr="0027646E">
        <w:rPr>
          <w:lang w:val="en-US" w:eastAsia="zh-CN"/>
        </w:rPr>
      </w:r>
      <w:r w:rsidRPr="0027646E">
        <w:rPr>
          <w:lang w:val="en-US" w:eastAsia="zh-CN"/>
        </w:rPr>
        <w:fldChar w:fldCharType="separate"/>
      </w:r>
      <w:r w:rsidR="0095286D" w:rsidRPr="0027646E">
        <w:rPr>
          <w:lang w:val="en-US"/>
        </w:rPr>
        <w:t xml:space="preserve">Figure </w:t>
      </w:r>
      <w:r w:rsidR="0095286D" w:rsidRPr="0027646E">
        <w:rPr>
          <w:noProof/>
          <w:lang w:val="en-US"/>
        </w:rPr>
        <w:t>3</w:t>
      </w:r>
      <w:r w:rsidRPr="0027646E">
        <w:rPr>
          <w:lang w:val="en-US" w:eastAsia="zh-CN"/>
        </w:rPr>
        <w:fldChar w:fldCharType="end"/>
      </w:r>
      <w:r w:rsidRPr="0027646E">
        <w:rPr>
          <w:lang w:val="en-US" w:eastAsia="zh-CN"/>
        </w:rPr>
        <w:t>, we present results for a renovated house with low-emissivity windows designed to increase energy efficiency. The base station moved in 3-meter steps down the street, covering a range of up to 200 meters. The average building penetration loss was found to be 15 dB, with the fitted lines showing a common slope of 3.9 and a joint RMS variation of 2.5 dB.</w:t>
      </w:r>
      <w:r w:rsidR="00332D1B" w:rsidRPr="0027646E">
        <w:rPr>
          <w:lang w:val="en-US" w:eastAsia="zh-CN"/>
        </w:rPr>
        <w:t xml:space="preserve"> </w:t>
      </w:r>
    </w:p>
    <w:p w14:paraId="4DA32F07" w14:textId="25D55305" w:rsidR="007B7A9C" w:rsidRPr="0027646E" w:rsidRDefault="007B7A9C" w:rsidP="009B5CCB">
      <w:pPr>
        <w:jc w:val="both"/>
        <w:rPr>
          <w:lang w:val="en-US" w:eastAsia="zh-CN"/>
        </w:rPr>
      </w:pPr>
      <w:r w:rsidRPr="0027646E">
        <w:rPr>
          <w:lang w:val="en-US" w:eastAsia="zh-CN"/>
        </w:rPr>
        <w:t>For newly constructed single-family homes, materials with improved energy efficiency have been adopted. The third house we measured represents this type of construction, featuring low-emissivity windows and foil-backed insulation.</w:t>
      </w:r>
      <w:r w:rsidR="009B5CCB" w:rsidRPr="0027646E">
        <w:rPr>
          <w:lang w:val="en-US" w:eastAsia="zh-CN"/>
        </w:rPr>
        <w:t xml:space="preserve"> The measured path gain and regression lines are shown in </w:t>
      </w:r>
      <w:r w:rsidR="009B5CCB" w:rsidRPr="0027646E">
        <w:rPr>
          <w:lang w:val="en-US" w:eastAsia="zh-CN"/>
        </w:rPr>
        <w:fldChar w:fldCharType="begin"/>
      </w:r>
      <w:r w:rsidR="009B5CCB" w:rsidRPr="0027646E">
        <w:rPr>
          <w:lang w:val="en-US" w:eastAsia="zh-CN"/>
        </w:rPr>
        <w:instrText xml:space="preserve"> REF _Ref173931898 \h  \* MERGEFORMAT </w:instrText>
      </w:r>
      <w:r w:rsidR="009B5CCB" w:rsidRPr="0027646E">
        <w:rPr>
          <w:lang w:val="en-US" w:eastAsia="zh-CN"/>
        </w:rPr>
      </w:r>
      <w:r w:rsidR="009B5CCB" w:rsidRPr="0027646E">
        <w:rPr>
          <w:lang w:val="en-US" w:eastAsia="zh-CN"/>
        </w:rPr>
        <w:fldChar w:fldCharType="separate"/>
      </w:r>
      <w:r w:rsidR="0095286D" w:rsidRPr="0027646E">
        <w:rPr>
          <w:lang w:val="en-US"/>
        </w:rPr>
        <w:t xml:space="preserve">Figure </w:t>
      </w:r>
      <w:r w:rsidR="0095286D" w:rsidRPr="0027646E">
        <w:rPr>
          <w:noProof/>
          <w:lang w:val="en-US"/>
        </w:rPr>
        <w:t>4</w:t>
      </w:r>
      <w:r w:rsidR="009B5CCB" w:rsidRPr="0027646E">
        <w:rPr>
          <w:lang w:val="en-US" w:eastAsia="zh-CN"/>
        </w:rPr>
        <w:fldChar w:fldCharType="end"/>
      </w:r>
      <w:r w:rsidR="009B5CCB" w:rsidRPr="0027646E">
        <w:rPr>
          <w:lang w:val="en-US" w:eastAsia="zh-CN"/>
        </w:rPr>
        <w:t>. The proposed method determined a common slope of 3.8 with a joint RMS variation of 2.8 dB. The average building penetration loss was found to be 17 dB.</w:t>
      </w:r>
    </w:p>
    <w:p w14:paraId="305575EA" w14:textId="77777777" w:rsidR="005006C6" w:rsidRPr="0027646E" w:rsidRDefault="005006C6" w:rsidP="00CA70A5">
      <w:pPr>
        <w:rPr>
          <w:lang w:val="en-US" w:eastAsia="zh-CN"/>
        </w:rPr>
      </w:pPr>
    </w:p>
    <w:p w14:paraId="78A658A7" w14:textId="77777777" w:rsidR="00037D0F" w:rsidRPr="0027646E" w:rsidRDefault="00037D0F" w:rsidP="00CA70A5">
      <w:pPr>
        <w:rPr>
          <w:lang w:val="en-US" w:eastAsia="zh-CN"/>
        </w:rPr>
      </w:pPr>
    </w:p>
    <w:p w14:paraId="17B6F8F1" w14:textId="0BB06443" w:rsidR="004E33DE" w:rsidRPr="0027646E" w:rsidRDefault="004E33DE" w:rsidP="004E33DE">
      <w:pPr>
        <w:jc w:val="center"/>
        <w:rPr>
          <w:lang w:val="en-US" w:eastAsia="zh-CN"/>
        </w:rPr>
      </w:pPr>
      <w:r w:rsidRPr="0027646E">
        <w:rPr>
          <w:noProof/>
          <w:lang w:val="en-US"/>
        </w:rPr>
        <w:drawing>
          <wp:inline distT="0" distB="0" distL="0" distR="0" wp14:anchorId="09030588" wp14:editId="646AB798">
            <wp:extent cx="3692813" cy="2917736"/>
            <wp:effectExtent l="0" t="0" r="3175" b="0"/>
            <wp:docPr id="1336902680" name="Picture 1" descr="A diagram of a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902680" name="Picture 1" descr="A diagram of a window&#10;&#10;Description automatically generated"/>
                    <pic:cNvPicPr/>
                  </pic:nvPicPr>
                  <pic:blipFill>
                    <a:blip r:embed="rId14"/>
                    <a:stretch>
                      <a:fillRect/>
                    </a:stretch>
                  </pic:blipFill>
                  <pic:spPr>
                    <a:xfrm>
                      <a:off x="0" y="0"/>
                      <a:ext cx="3698961" cy="2922594"/>
                    </a:xfrm>
                    <a:prstGeom prst="rect">
                      <a:avLst/>
                    </a:prstGeom>
                  </pic:spPr>
                </pic:pic>
              </a:graphicData>
            </a:graphic>
          </wp:inline>
        </w:drawing>
      </w:r>
    </w:p>
    <w:p w14:paraId="02115B00" w14:textId="0F58EF55" w:rsidR="00626374" w:rsidRPr="0027646E" w:rsidRDefault="00533F57" w:rsidP="00533F57">
      <w:pPr>
        <w:pStyle w:val="Caption"/>
        <w:rPr>
          <w:b w:val="0"/>
          <w:bCs/>
          <w:lang w:val="en-US" w:eastAsia="zh-CN"/>
        </w:rPr>
      </w:pPr>
      <w:bookmarkStart w:id="4" w:name="_Ref173929311"/>
      <w:r w:rsidRPr="0027646E">
        <w:rPr>
          <w:b w:val="0"/>
          <w:bCs/>
          <w:lang w:val="en-US"/>
        </w:rPr>
        <w:t xml:space="preserve">Figure </w:t>
      </w:r>
      <w:r w:rsidRPr="0027646E">
        <w:rPr>
          <w:b w:val="0"/>
          <w:bCs/>
          <w:lang w:val="en-US"/>
        </w:rPr>
        <w:fldChar w:fldCharType="begin"/>
      </w:r>
      <w:r w:rsidRPr="0027646E">
        <w:rPr>
          <w:b w:val="0"/>
          <w:bCs/>
          <w:lang w:val="en-US"/>
        </w:rPr>
        <w:instrText xml:space="preserve"> SEQ Figure \* ARABIC </w:instrText>
      </w:r>
      <w:r w:rsidRPr="0027646E">
        <w:rPr>
          <w:b w:val="0"/>
          <w:bCs/>
          <w:lang w:val="en-US"/>
        </w:rPr>
        <w:fldChar w:fldCharType="separate"/>
      </w:r>
      <w:r w:rsidR="0095286D" w:rsidRPr="0027646E">
        <w:rPr>
          <w:b w:val="0"/>
          <w:bCs/>
          <w:noProof/>
          <w:lang w:val="en-US"/>
        </w:rPr>
        <w:t>2</w:t>
      </w:r>
      <w:r w:rsidRPr="0027646E">
        <w:rPr>
          <w:b w:val="0"/>
          <w:bCs/>
          <w:lang w:val="en-US"/>
        </w:rPr>
        <w:fldChar w:fldCharType="end"/>
      </w:r>
      <w:bookmarkEnd w:id="4"/>
      <w:r w:rsidRPr="0027646E">
        <w:rPr>
          <w:b w:val="0"/>
          <w:bCs/>
          <w:lang w:val="en-US" w:eastAsia="zh-CN"/>
        </w:rPr>
        <w:t>．</w:t>
      </w:r>
      <w:r w:rsidRPr="0027646E">
        <w:rPr>
          <w:b w:val="0"/>
          <w:bCs/>
          <w:lang w:val="en-US" w:eastAsia="zh-CN"/>
        </w:rPr>
        <w:t xml:space="preserve">The measured path gain for a window-mounted CPE (represented by red circles) and an indoor CPE (located 1.5 meters behind the window, represented by blue triangles) is shown for a </w:t>
      </w:r>
      <w:r w:rsidRPr="0027646E">
        <w:rPr>
          <w:lang w:val="en-US" w:eastAsia="zh-CN"/>
        </w:rPr>
        <w:t>single-family home with low-loss building materials and plain-glass windows</w:t>
      </w:r>
      <w:r w:rsidRPr="0027646E">
        <w:rPr>
          <w:b w:val="0"/>
          <w:bCs/>
          <w:lang w:val="en-US" w:eastAsia="zh-CN"/>
        </w:rPr>
        <w:t>. The average building penetration loss is 9 dB, indicated by the gap between the two fitted lines with a common slope of 3.7 and a joint RMS variation of 3.0 dB</w:t>
      </w:r>
      <w:r w:rsidR="00A5746B" w:rsidRPr="0027646E">
        <w:rPr>
          <w:b w:val="0"/>
          <w:bCs/>
          <w:lang w:val="en-US" w:eastAsia="zh-CN"/>
        </w:rPr>
        <w:t xml:space="preserve"> </w:t>
      </w:r>
      <w:r w:rsidR="00A5746B" w:rsidRPr="0027646E">
        <w:rPr>
          <w:b w:val="0"/>
          <w:bCs/>
          <w:lang w:val="en-US" w:eastAsia="zh-CN"/>
        </w:rPr>
        <w:fldChar w:fldCharType="begin"/>
      </w:r>
      <w:r w:rsidR="00A5746B" w:rsidRPr="0027646E">
        <w:rPr>
          <w:b w:val="0"/>
          <w:bCs/>
          <w:lang w:val="en-US" w:eastAsia="zh-CN"/>
        </w:rPr>
        <w:instrText xml:space="preserve"> REF _Ref173926174 \n \h </w:instrText>
      </w:r>
      <w:r w:rsidR="00A5746B" w:rsidRPr="0027646E">
        <w:rPr>
          <w:b w:val="0"/>
          <w:bCs/>
          <w:lang w:val="en-US" w:eastAsia="zh-CN"/>
        </w:rPr>
      </w:r>
      <w:r w:rsidR="00A5746B" w:rsidRPr="0027646E">
        <w:rPr>
          <w:b w:val="0"/>
          <w:bCs/>
          <w:lang w:val="en-US" w:eastAsia="zh-CN"/>
        </w:rPr>
        <w:fldChar w:fldCharType="separate"/>
      </w:r>
      <w:r w:rsidR="0095286D" w:rsidRPr="0027646E">
        <w:rPr>
          <w:b w:val="0"/>
          <w:bCs/>
          <w:lang w:val="en-US" w:eastAsia="zh-CN"/>
        </w:rPr>
        <w:t>[3]</w:t>
      </w:r>
      <w:r w:rsidR="00A5746B" w:rsidRPr="0027646E">
        <w:rPr>
          <w:b w:val="0"/>
          <w:bCs/>
          <w:lang w:val="en-US" w:eastAsia="zh-CN"/>
        </w:rPr>
        <w:fldChar w:fldCharType="end"/>
      </w:r>
      <w:r w:rsidRPr="0027646E">
        <w:rPr>
          <w:b w:val="0"/>
          <w:bCs/>
          <w:lang w:val="en-US" w:eastAsia="zh-CN"/>
        </w:rPr>
        <w:t>.</w:t>
      </w:r>
    </w:p>
    <w:p w14:paraId="141959A7" w14:textId="77777777" w:rsidR="00B321A7" w:rsidRPr="0027646E" w:rsidRDefault="00B321A7" w:rsidP="00B321A7">
      <w:pPr>
        <w:rPr>
          <w:lang w:val="en-US" w:eastAsia="zh-CN"/>
        </w:rPr>
      </w:pPr>
    </w:p>
    <w:p w14:paraId="77811F0B" w14:textId="1FE9E759" w:rsidR="00B321A7" w:rsidRPr="0027646E" w:rsidRDefault="00B321A7" w:rsidP="00B321A7">
      <w:pPr>
        <w:jc w:val="center"/>
        <w:rPr>
          <w:lang w:val="en-US" w:eastAsia="zh-CN"/>
        </w:rPr>
      </w:pPr>
      <w:r w:rsidRPr="0027646E">
        <w:rPr>
          <w:noProof/>
          <w:lang w:val="en-US"/>
        </w:rPr>
        <w:lastRenderedPageBreak/>
        <w:drawing>
          <wp:inline distT="0" distB="0" distL="0" distR="0" wp14:anchorId="6B5D1553" wp14:editId="1285430D">
            <wp:extent cx="3757492" cy="3050608"/>
            <wp:effectExtent l="0" t="0" r="0" b="0"/>
            <wp:docPr id="890326203" name="Picture 1" descr="A diagram of a wind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326203" name="Picture 1" descr="A diagram of a window&#10;&#10;Description automatically generated with medium confidence"/>
                    <pic:cNvPicPr/>
                  </pic:nvPicPr>
                  <pic:blipFill>
                    <a:blip r:embed="rId15"/>
                    <a:stretch>
                      <a:fillRect/>
                    </a:stretch>
                  </pic:blipFill>
                  <pic:spPr>
                    <a:xfrm>
                      <a:off x="0" y="0"/>
                      <a:ext cx="3778227" cy="3067442"/>
                    </a:xfrm>
                    <a:prstGeom prst="rect">
                      <a:avLst/>
                    </a:prstGeom>
                  </pic:spPr>
                </pic:pic>
              </a:graphicData>
            </a:graphic>
          </wp:inline>
        </w:drawing>
      </w:r>
    </w:p>
    <w:p w14:paraId="4E862D44" w14:textId="426C72A4" w:rsidR="00B321A7" w:rsidRPr="0027646E" w:rsidRDefault="00B321A7" w:rsidP="00B321A7">
      <w:pPr>
        <w:pStyle w:val="Caption"/>
        <w:rPr>
          <w:b w:val="0"/>
          <w:bCs/>
          <w:lang w:val="en-US" w:eastAsia="zh-CN"/>
        </w:rPr>
      </w:pPr>
      <w:bookmarkStart w:id="5" w:name="_Ref173931736"/>
      <w:r w:rsidRPr="0027646E">
        <w:rPr>
          <w:b w:val="0"/>
          <w:bCs/>
          <w:lang w:val="en-US"/>
        </w:rPr>
        <w:t xml:space="preserve">Figure </w:t>
      </w:r>
      <w:r w:rsidRPr="0027646E">
        <w:rPr>
          <w:b w:val="0"/>
          <w:bCs/>
          <w:lang w:val="en-US"/>
        </w:rPr>
        <w:fldChar w:fldCharType="begin"/>
      </w:r>
      <w:r w:rsidRPr="0027646E">
        <w:rPr>
          <w:b w:val="0"/>
          <w:bCs/>
          <w:lang w:val="en-US"/>
        </w:rPr>
        <w:instrText xml:space="preserve"> SEQ Figure \* ARABIC </w:instrText>
      </w:r>
      <w:r w:rsidRPr="0027646E">
        <w:rPr>
          <w:b w:val="0"/>
          <w:bCs/>
          <w:lang w:val="en-US"/>
        </w:rPr>
        <w:fldChar w:fldCharType="separate"/>
      </w:r>
      <w:r w:rsidR="0095286D" w:rsidRPr="0027646E">
        <w:rPr>
          <w:b w:val="0"/>
          <w:bCs/>
          <w:noProof/>
          <w:lang w:val="en-US"/>
        </w:rPr>
        <w:t>3</w:t>
      </w:r>
      <w:r w:rsidRPr="0027646E">
        <w:rPr>
          <w:b w:val="0"/>
          <w:bCs/>
          <w:lang w:val="en-US"/>
        </w:rPr>
        <w:fldChar w:fldCharType="end"/>
      </w:r>
      <w:bookmarkEnd w:id="5"/>
      <w:r w:rsidRPr="0027646E">
        <w:rPr>
          <w:b w:val="0"/>
          <w:bCs/>
          <w:lang w:val="en-US" w:eastAsia="zh-CN"/>
        </w:rPr>
        <w:t xml:space="preserve">. </w:t>
      </w:r>
      <w:r w:rsidR="00500B68" w:rsidRPr="0027646E">
        <w:rPr>
          <w:b w:val="0"/>
          <w:bCs/>
          <w:lang w:val="en-US" w:eastAsia="zh-CN"/>
        </w:rPr>
        <w:t xml:space="preserve">The measured path gain for a renovated single-family home with </w:t>
      </w:r>
      <w:r w:rsidR="00500B68" w:rsidRPr="0027646E">
        <w:rPr>
          <w:lang w:val="en-US" w:eastAsia="zh-CN"/>
        </w:rPr>
        <w:t>low-loss building materials and low-emissivity windows</w:t>
      </w:r>
      <w:r w:rsidR="00500B68" w:rsidRPr="0027646E">
        <w:rPr>
          <w:b w:val="0"/>
          <w:bCs/>
          <w:lang w:val="en-US" w:eastAsia="zh-CN"/>
        </w:rPr>
        <w:t xml:space="preserve"> shows an average building penetration loss of 15 dB. The data fitting reveals a common slope of 3.9 and a joint RMS variation of 2.5 dB</w:t>
      </w:r>
      <w:r w:rsidR="00A5746B" w:rsidRPr="0027646E">
        <w:rPr>
          <w:b w:val="0"/>
          <w:bCs/>
          <w:lang w:val="en-US" w:eastAsia="zh-CN"/>
        </w:rPr>
        <w:t xml:space="preserve"> </w:t>
      </w:r>
      <w:r w:rsidR="00A5746B" w:rsidRPr="0027646E">
        <w:rPr>
          <w:b w:val="0"/>
          <w:bCs/>
          <w:lang w:val="en-US" w:eastAsia="zh-CN"/>
        </w:rPr>
        <w:fldChar w:fldCharType="begin"/>
      </w:r>
      <w:r w:rsidR="00A5746B" w:rsidRPr="0027646E">
        <w:rPr>
          <w:b w:val="0"/>
          <w:bCs/>
          <w:lang w:val="en-US" w:eastAsia="zh-CN"/>
        </w:rPr>
        <w:instrText xml:space="preserve"> REF _Ref173926174 \n \h </w:instrText>
      </w:r>
      <w:r w:rsidR="00A5746B" w:rsidRPr="0027646E">
        <w:rPr>
          <w:b w:val="0"/>
          <w:bCs/>
          <w:lang w:val="en-US" w:eastAsia="zh-CN"/>
        </w:rPr>
      </w:r>
      <w:r w:rsidR="00A5746B" w:rsidRPr="0027646E">
        <w:rPr>
          <w:b w:val="0"/>
          <w:bCs/>
          <w:lang w:val="en-US" w:eastAsia="zh-CN"/>
        </w:rPr>
        <w:fldChar w:fldCharType="separate"/>
      </w:r>
      <w:r w:rsidR="0095286D" w:rsidRPr="0027646E">
        <w:rPr>
          <w:b w:val="0"/>
          <w:bCs/>
          <w:lang w:val="en-US" w:eastAsia="zh-CN"/>
        </w:rPr>
        <w:t>[3]</w:t>
      </w:r>
      <w:r w:rsidR="00A5746B" w:rsidRPr="0027646E">
        <w:rPr>
          <w:b w:val="0"/>
          <w:bCs/>
          <w:lang w:val="en-US" w:eastAsia="zh-CN"/>
        </w:rPr>
        <w:fldChar w:fldCharType="end"/>
      </w:r>
      <w:r w:rsidR="00A5746B" w:rsidRPr="0027646E">
        <w:rPr>
          <w:b w:val="0"/>
          <w:bCs/>
          <w:lang w:val="en-US" w:eastAsia="zh-CN"/>
        </w:rPr>
        <w:t>.</w:t>
      </w:r>
    </w:p>
    <w:p w14:paraId="127DBD4B" w14:textId="77777777" w:rsidR="00972AE2" w:rsidRPr="0027646E" w:rsidRDefault="00972AE2" w:rsidP="00972AE2">
      <w:pPr>
        <w:rPr>
          <w:lang w:val="en-US" w:eastAsia="zh-CN"/>
        </w:rPr>
      </w:pPr>
    </w:p>
    <w:p w14:paraId="5931F1A5" w14:textId="77777777" w:rsidR="00972AE2" w:rsidRPr="0027646E" w:rsidRDefault="00972AE2" w:rsidP="00972AE2">
      <w:pPr>
        <w:rPr>
          <w:lang w:val="en-US" w:eastAsia="zh-CN"/>
        </w:rPr>
      </w:pPr>
    </w:p>
    <w:p w14:paraId="465E156F" w14:textId="77777777" w:rsidR="00972AE2" w:rsidRPr="0027646E" w:rsidRDefault="00972AE2" w:rsidP="00972AE2">
      <w:pPr>
        <w:rPr>
          <w:lang w:val="en-US" w:eastAsia="zh-CN"/>
        </w:rPr>
      </w:pPr>
    </w:p>
    <w:p w14:paraId="18EE09CB" w14:textId="77777777" w:rsidR="00972AE2" w:rsidRPr="0027646E" w:rsidRDefault="00972AE2" w:rsidP="00972AE2">
      <w:pPr>
        <w:rPr>
          <w:lang w:val="en-US" w:eastAsia="zh-CN"/>
        </w:rPr>
      </w:pPr>
    </w:p>
    <w:p w14:paraId="17D54E78" w14:textId="3544CE4D" w:rsidR="00533F57" w:rsidRPr="0027646E" w:rsidRDefault="00972AE2" w:rsidP="00972AE2">
      <w:pPr>
        <w:jc w:val="center"/>
        <w:rPr>
          <w:lang w:val="en-US" w:eastAsia="zh-CN"/>
        </w:rPr>
      </w:pPr>
      <w:r w:rsidRPr="0027646E">
        <w:rPr>
          <w:noProof/>
          <w:lang w:val="en-US"/>
        </w:rPr>
        <w:drawing>
          <wp:inline distT="0" distB="0" distL="0" distR="0" wp14:anchorId="2BAB2FEC" wp14:editId="5AB90F6B">
            <wp:extent cx="3460094" cy="2804646"/>
            <wp:effectExtent l="0" t="0" r="7620" b="0"/>
            <wp:docPr id="1903619304" name="Picture 1"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619304" name="Picture 1" descr="A graph of a line graph&#10;&#10;Description automatically generated with medium confidence"/>
                    <pic:cNvPicPr/>
                  </pic:nvPicPr>
                  <pic:blipFill>
                    <a:blip r:embed="rId16"/>
                    <a:stretch>
                      <a:fillRect/>
                    </a:stretch>
                  </pic:blipFill>
                  <pic:spPr>
                    <a:xfrm>
                      <a:off x="0" y="0"/>
                      <a:ext cx="3469653" cy="2812394"/>
                    </a:xfrm>
                    <a:prstGeom prst="rect">
                      <a:avLst/>
                    </a:prstGeom>
                  </pic:spPr>
                </pic:pic>
              </a:graphicData>
            </a:graphic>
          </wp:inline>
        </w:drawing>
      </w:r>
    </w:p>
    <w:p w14:paraId="02ED67A3" w14:textId="56A9D3F4" w:rsidR="00056C4C" w:rsidRPr="0027646E" w:rsidRDefault="00972AE2" w:rsidP="00056C4C">
      <w:pPr>
        <w:pStyle w:val="Caption"/>
        <w:rPr>
          <w:b w:val="0"/>
          <w:bCs/>
          <w:lang w:val="en-US" w:eastAsia="zh-CN"/>
        </w:rPr>
      </w:pPr>
      <w:bookmarkStart w:id="6" w:name="_Ref173931898"/>
      <w:r w:rsidRPr="0027646E">
        <w:rPr>
          <w:b w:val="0"/>
          <w:bCs/>
          <w:lang w:val="en-US"/>
        </w:rPr>
        <w:t xml:space="preserve">Figure </w:t>
      </w:r>
      <w:r w:rsidRPr="0027646E">
        <w:rPr>
          <w:b w:val="0"/>
          <w:bCs/>
          <w:lang w:val="en-US"/>
        </w:rPr>
        <w:fldChar w:fldCharType="begin"/>
      </w:r>
      <w:r w:rsidRPr="0027646E">
        <w:rPr>
          <w:b w:val="0"/>
          <w:bCs/>
          <w:lang w:val="en-US"/>
        </w:rPr>
        <w:instrText xml:space="preserve"> SEQ Figure \* ARABIC </w:instrText>
      </w:r>
      <w:r w:rsidRPr="0027646E">
        <w:rPr>
          <w:b w:val="0"/>
          <w:bCs/>
          <w:lang w:val="en-US"/>
        </w:rPr>
        <w:fldChar w:fldCharType="separate"/>
      </w:r>
      <w:r w:rsidR="0095286D" w:rsidRPr="0027646E">
        <w:rPr>
          <w:b w:val="0"/>
          <w:bCs/>
          <w:noProof/>
          <w:lang w:val="en-US"/>
        </w:rPr>
        <w:t>4</w:t>
      </w:r>
      <w:r w:rsidRPr="0027646E">
        <w:rPr>
          <w:b w:val="0"/>
          <w:bCs/>
          <w:lang w:val="en-US"/>
        </w:rPr>
        <w:fldChar w:fldCharType="end"/>
      </w:r>
      <w:bookmarkEnd w:id="6"/>
      <w:r w:rsidRPr="0027646E">
        <w:rPr>
          <w:b w:val="0"/>
          <w:bCs/>
          <w:lang w:val="en-US" w:eastAsia="zh-CN"/>
        </w:rPr>
        <w:t>．</w:t>
      </w:r>
      <w:r w:rsidR="00056C4C" w:rsidRPr="0027646E">
        <w:rPr>
          <w:b w:val="0"/>
          <w:bCs/>
          <w:lang w:val="en-US" w:eastAsia="zh-CN"/>
        </w:rPr>
        <w:t xml:space="preserve">The measured path gain for a </w:t>
      </w:r>
      <w:r w:rsidR="00056C4C" w:rsidRPr="0027646E">
        <w:rPr>
          <w:lang w:val="en-US" w:eastAsia="zh-CN"/>
        </w:rPr>
        <w:t>newly constructed single-family home with foil-backed insulation and low-emissivity windows</w:t>
      </w:r>
      <w:r w:rsidR="00056C4C" w:rsidRPr="0027646E">
        <w:rPr>
          <w:b w:val="0"/>
          <w:bCs/>
          <w:lang w:val="en-US" w:eastAsia="zh-CN"/>
        </w:rPr>
        <w:t xml:space="preserve"> indicates an average building penetration loss of 17 dB. The data fitting reveals a common slope of 3.8 and a joint RMS variation of 2.8 dB</w:t>
      </w:r>
      <w:r w:rsidR="00A5746B" w:rsidRPr="0027646E">
        <w:rPr>
          <w:b w:val="0"/>
          <w:bCs/>
          <w:lang w:val="en-US" w:eastAsia="zh-CN"/>
        </w:rPr>
        <w:t xml:space="preserve"> </w:t>
      </w:r>
      <w:r w:rsidR="00A5746B" w:rsidRPr="0027646E">
        <w:rPr>
          <w:b w:val="0"/>
          <w:bCs/>
          <w:lang w:val="en-US" w:eastAsia="zh-CN"/>
        </w:rPr>
        <w:fldChar w:fldCharType="begin"/>
      </w:r>
      <w:r w:rsidR="00A5746B" w:rsidRPr="0027646E">
        <w:rPr>
          <w:b w:val="0"/>
          <w:bCs/>
          <w:lang w:val="en-US" w:eastAsia="zh-CN"/>
        </w:rPr>
        <w:instrText xml:space="preserve"> REF _Ref173926174 \n \h </w:instrText>
      </w:r>
      <w:r w:rsidR="00A5746B" w:rsidRPr="0027646E">
        <w:rPr>
          <w:b w:val="0"/>
          <w:bCs/>
          <w:lang w:val="en-US" w:eastAsia="zh-CN"/>
        </w:rPr>
      </w:r>
      <w:r w:rsidR="00A5746B" w:rsidRPr="0027646E">
        <w:rPr>
          <w:b w:val="0"/>
          <w:bCs/>
          <w:lang w:val="en-US" w:eastAsia="zh-CN"/>
        </w:rPr>
        <w:fldChar w:fldCharType="separate"/>
      </w:r>
      <w:r w:rsidR="0095286D" w:rsidRPr="0027646E">
        <w:rPr>
          <w:b w:val="0"/>
          <w:bCs/>
          <w:lang w:val="en-US" w:eastAsia="zh-CN"/>
        </w:rPr>
        <w:t>[3]</w:t>
      </w:r>
      <w:r w:rsidR="00A5746B" w:rsidRPr="0027646E">
        <w:rPr>
          <w:b w:val="0"/>
          <w:bCs/>
          <w:lang w:val="en-US" w:eastAsia="zh-CN"/>
        </w:rPr>
        <w:fldChar w:fldCharType="end"/>
      </w:r>
      <w:r w:rsidR="00A5746B" w:rsidRPr="0027646E">
        <w:rPr>
          <w:b w:val="0"/>
          <w:bCs/>
          <w:lang w:val="en-US" w:eastAsia="zh-CN"/>
        </w:rPr>
        <w:t>.</w:t>
      </w:r>
    </w:p>
    <w:p w14:paraId="7C4C0575" w14:textId="171CF09A" w:rsidR="00014117" w:rsidRPr="0027646E" w:rsidRDefault="00014117" w:rsidP="00014117">
      <w:pPr>
        <w:jc w:val="center"/>
        <w:rPr>
          <w:lang w:val="en-US" w:eastAsia="zh-CN"/>
        </w:rPr>
      </w:pPr>
      <w:r w:rsidRPr="0027646E">
        <w:rPr>
          <w:noProof/>
          <w:lang w:val="en-US"/>
        </w:rPr>
        <w:lastRenderedPageBreak/>
        <w:drawing>
          <wp:inline distT="0" distB="0" distL="0" distR="0" wp14:anchorId="4C470462" wp14:editId="79AB419C">
            <wp:extent cx="4283377" cy="2930754"/>
            <wp:effectExtent l="0" t="0" r="3175" b="3175"/>
            <wp:docPr id="1715697138" name="Picture 1" descr="A graph of different types of materi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697138" name="Picture 1" descr="A graph of different types of material&#10;&#10;Description automatically generated"/>
                    <pic:cNvPicPr/>
                  </pic:nvPicPr>
                  <pic:blipFill>
                    <a:blip r:embed="rId17"/>
                    <a:stretch>
                      <a:fillRect/>
                    </a:stretch>
                  </pic:blipFill>
                  <pic:spPr>
                    <a:xfrm>
                      <a:off x="0" y="0"/>
                      <a:ext cx="4296371" cy="2939645"/>
                    </a:xfrm>
                    <a:prstGeom prst="rect">
                      <a:avLst/>
                    </a:prstGeom>
                  </pic:spPr>
                </pic:pic>
              </a:graphicData>
            </a:graphic>
          </wp:inline>
        </w:drawing>
      </w:r>
    </w:p>
    <w:p w14:paraId="74829559" w14:textId="775511B2" w:rsidR="00A842BC" w:rsidRPr="0027646E" w:rsidRDefault="00A842BC" w:rsidP="00A842BC">
      <w:pPr>
        <w:pStyle w:val="Caption"/>
        <w:rPr>
          <w:b w:val="0"/>
          <w:bCs/>
          <w:lang w:val="en-US" w:eastAsia="zh-CN"/>
        </w:rPr>
      </w:pPr>
      <w:bookmarkStart w:id="7" w:name="_Ref173932138"/>
      <w:r w:rsidRPr="0027646E">
        <w:rPr>
          <w:b w:val="0"/>
          <w:bCs/>
          <w:lang w:val="en-US"/>
        </w:rPr>
        <w:t xml:space="preserve">Figure </w:t>
      </w:r>
      <w:r w:rsidRPr="0027646E">
        <w:rPr>
          <w:b w:val="0"/>
          <w:bCs/>
          <w:lang w:val="en-US"/>
        </w:rPr>
        <w:fldChar w:fldCharType="begin"/>
      </w:r>
      <w:r w:rsidRPr="0027646E">
        <w:rPr>
          <w:b w:val="0"/>
          <w:bCs/>
          <w:lang w:val="en-US"/>
        </w:rPr>
        <w:instrText xml:space="preserve"> SEQ Figure \* ARABIC </w:instrText>
      </w:r>
      <w:r w:rsidRPr="0027646E">
        <w:rPr>
          <w:b w:val="0"/>
          <w:bCs/>
          <w:lang w:val="en-US"/>
        </w:rPr>
        <w:fldChar w:fldCharType="separate"/>
      </w:r>
      <w:r w:rsidR="0095286D" w:rsidRPr="0027646E">
        <w:rPr>
          <w:b w:val="0"/>
          <w:bCs/>
          <w:noProof/>
          <w:lang w:val="en-US"/>
        </w:rPr>
        <w:t>5</w:t>
      </w:r>
      <w:r w:rsidRPr="0027646E">
        <w:rPr>
          <w:b w:val="0"/>
          <w:bCs/>
          <w:lang w:val="en-US"/>
        </w:rPr>
        <w:fldChar w:fldCharType="end"/>
      </w:r>
      <w:bookmarkEnd w:id="7"/>
      <w:r w:rsidRPr="0027646E">
        <w:rPr>
          <w:b w:val="0"/>
          <w:bCs/>
          <w:lang w:val="en-US" w:eastAsia="zh-CN"/>
        </w:rPr>
        <w:t>. The CDFs of the measured building penetration loss for three representative single-family homes show medians of 8.9 dB, 15.1 dB, and 17.1 dB, respectively, compared to the 18.6 dB median of the 3GPP low loss model. The difference between the median and mean values is within 0.2 dB, consistent with the 0.15 dB power resolution of the sounder. In all three cases, the measured samples are well represented by log-normal distributions (thin solid lines) with standard deviations of 3.0, 2.5, and 2.8 dB, respectively</w:t>
      </w:r>
      <w:r w:rsidR="00A5746B" w:rsidRPr="0027646E">
        <w:rPr>
          <w:b w:val="0"/>
          <w:bCs/>
          <w:lang w:val="en-US" w:eastAsia="zh-CN"/>
        </w:rPr>
        <w:t xml:space="preserve"> </w:t>
      </w:r>
      <w:r w:rsidR="00A5746B" w:rsidRPr="0027646E">
        <w:rPr>
          <w:b w:val="0"/>
          <w:bCs/>
          <w:lang w:val="en-US" w:eastAsia="zh-CN"/>
        </w:rPr>
        <w:fldChar w:fldCharType="begin"/>
      </w:r>
      <w:r w:rsidR="00A5746B" w:rsidRPr="0027646E">
        <w:rPr>
          <w:b w:val="0"/>
          <w:bCs/>
          <w:lang w:val="en-US" w:eastAsia="zh-CN"/>
        </w:rPr>
        <w:instrText xml:space="preserve"> REF _Ref173926174 \n \h  \* MERGEFORMAT </w:instrText>
      </w:r>
      <w:r w:rsidR="00A5746B" w:rsidRPr="0027646E">
        <w:rPr>
          <w:b w:val="0"/>
          <w:bCs/>
          <w:lang w:val="en-US" w:eastAsia="zh-CN"/>
        </w:rPr>
      </w:r>
      <w:r w:rsidR="00A5746B" w:rsidRPr="0027646E">
        <w:rPr>
          <w:b w:val="0"/>
          <w:bCs/>
          <w:lang w:val="en-US" w:eastAsia="zh-CN"/>
        </w:rPr>
        <w:fldChar w:fldCharType="separate"/>
      </w:r>
      <w:r w:rsidR="0095286D" w:rsidRPr="0027646E">
        <w:rPr>
          <w:b w:val="0"/>
          <w:bCs/>
          <w:lang w:val="en-US" w:eastAsia="zh-CN"/>
        </w:rPr>
        <w:t>[3]</w:t>
      </w:r>
      <w:r w:rsidR="00A5746B" w:rsidRPr="0027646E">
        <w:rPr>
          <w:b w:val="0"/>
          <w:bCs/>
          <w:lang w:val="en-US" w:eastAsia="zh-CN"/>
        </w:rPr>
        <w:fldChar w:fldCharType="end"/>
      </w:r>
      <w:r w:rsidR="00A5746B" w:rsidRPr="0027646E">
        <w:rPr>
          <w:b w:val="0"/>
          <w:bCs/>
          <w:lang w:val="en-US" w:eastAsia="zh-CN"/>
        </w:rPr>
        <w:t>.</w:t>
      </w:r>
    </w:p>
    <w:p w14:paraId="27C902E8" w14:textId="77777777" w:rsidR="00533BC1" w:rsidRPr="0027646E" w:rsidRDefault="00533BC1" w:rsidP="00533BC1">
      <w:pPr>
        <w:rPr>
          <w:lang w:val="en-US" w:eastAsia="zh-CN"/>
        </w:rPr>
      </w:pPr>
    </w:p>
    <w:p w14:paraId="0ED584D3" w14:textId="146DAE91" w:rsidR="00533BC1" w:rsidRPr="0027646E" w:rsidRDefault="00533BC1" w:rsidP="00533BC1">
      <w:pPr>
        <w:rPr>
          <w:lang w:val="en-US" w:eastAsia="zh-CN"/>
        </w:rPr>
      </w:pPr>
      <w:r w:rsidRPr="0027646E">
        <w:rPr>
          <w:lang w:val="en-US" w:eastAsia="zh-CN"/>
        </w:rPr>
        <w:fldChar w:fldCharType="begin"/>
      </w:r>
      <w:r w:rsidRPr="0027646E">
        <w:rPr>
          <w:lang w:val="en-US" w:eastAsia="zh-CN"/>
        </w:rPr>
        <w:instrText xml:space="preserve"> REF _Ref173932138 \h  \* MERGEFORMAT </w:instrText>
      </w:r>
      <w:r w:rsidRPr="0027646E">
        <w:rPr>
          <w:lang w:val="en-US" w:eastAsia="zh-CN"/>
        </w:rPr>
      </w:r>
      <w:r w:rsidRPr="0027646E">
        <w:rPr>
          <w:lang w:val="en-US" w:eastAsia="zh-CN"/>
        </w:rPr>
        <w:fldChar w:fldCharType="separate"/>
      </w:r>
      <w:r w:rsidR="0095286D" w:rsidRPr="0027646E">
        <w:rPr>
          <w:lang w:val="en-US"/>
        </w:rPr>
        <w:t xml:space="preserve">Figure </w:t>
      </w:r>
      <w:r w:rsidR="0095286D" w:rsidRPr="0027646E">
        <w:rPr>
          <w:noProof/>
          <w:lang w:val="en-US"/>
        </w:rPr>
        <w:t>5</w:t>
      </w:r>
      <w:r w:rsidRPr="0027646E">
        <w:rPr>
          <w:lang w:val="en-US" w:eastAsia="zh-CN"/>
        </w:rPr>
        <w:fldChar w:fldCharType="end"/>
      </w:r>
      <w:r w:rsidRPr="0027646E">
        <w:rPr>
          <w:lang w:val="en-US" w:eastAsia="zh-CN"/>
        </w:rPr>
        <w:t xml:space="preserve"> illustrates the cumulative distribution functions (CDFs) of building penetration loss across three scenarios. The median building penetration losses, determined from the CDFs of path gain differences, are 8.9 dB, 15.1 dB, and 17.1 dB, respectively. These values are within 0.2 dB of their corresponding mean values. In all three scenarios, the building penetration losses are effectively modeled by log-normal distributions.</w:t>
      </w:r>
    </w:p>
    <w:p w14:paraId="30554023" w14:textId="682041FA" w:rsidR="00533BC1" w:rsidRPr="0027646E" w:rsidRDefault="00533BC1" w:rsidP="00533BC1">
      <w:pPr>
        <w:rPr>
          <w:lang w:val="en-US" w:eastAsia="zh-CN"/>
        </w:rPr>
      </w:pPr>
      <w:r w:rsidRPr="0027646E">
        <w:rPr>
          <w:lang w:val="en-US" w:eastAsia="zh-CN"/>
        </w:rPr>
        <w:t xml:space="preserve">It is noteworthy that the 3GPP also uses log-normal distributions for building penetration loss. However, its low-loss model </w:t>
      </w:r>
      <w:r w:rsidRPr="0027646E">
        <w:rPr>
          <w:lang w:val="en-US" w:eastAsia="zh-CN"/>
        </w:rPr>
        <w:fldChar w:fldCharType="begin"/>
      </w:r>
      <w:r w:rsidRPr="0027646E">
        <w:rPr>
          <w:lang w:val="en-US" w:eastAsia="zh-CN"/>
        </w:rPr>
        <w:instrText xml:space="preserve"> REF _Ref162805361 \n \h </w:instrText>
      </w:r>
      <w:r w:rsidRPr="0027646E">
        <w:rPr>
          <w:lang w:val="en-US" w:eastAsia="zh-CN"/>
        </w:rPr>
      </w:r>
      <w:r w:rsidRPr="0027646E">
        <w:rPr>
          <w:lang w:val="en-US" w:eastAsia="zh-CN"/>
        </w:rPr>
        <w:fldChar w:fldCharType="separate"/>
      </w:r>
      <w:r w:rsidR="0095286D" w:rsidRPr="0027646E">
        <w:rPr>
          <w:lang w:val="en-US" w:eastAsia="zh-CN"/>
        </w:rPr>
        <w:t>[1]</w:t>
      </w:r>
      <w:r w:rsidRPr="0027646E">
        <w:rPr>
          <w:lang w:val="en-US" w:eastAsia="zh-CN"/>
        </w:rPr>
        <w:fldChar w:fldCharType="end"/>
      </w:r>
      <w:r w:rsidRPr="0027646E">
        <w:rPr>
          <w:lang w:val="en-US" w:eastAsia="zh-CN"/>
        </w:rPr>
        <w:t>, which represents a building with 70% concrete and 30% standard multi-pane glass, has a median loss of 18.6 dB. In contrast, the dominant material in the scenarios reported here is wood, which exhibits significantly lower penetration loss compared to concrete. Thus, the 3GPP low-loss model could be adjusted to better reflect the lower penetration loss observed in specific suburban settings.</w:t>
      </w:r>
    </w:p>
    <w:p w14:paraId="2169EE81" w14:textId="7C7A95C6" w:rsidR="00611704" w:rsidRPr="0027646E" w:rsidRDefault="00611704" w:rsidP="000E5B1B">
      <w:pPr>
        <w:pStyle w:val="Caption"/>
        <w:ind w:left="1701" w:hanging="1417"/>
        <w:rPr>
          <w:i/>
          <w:iCs/>
          <w:lang w:val="en-US" w:eastAsia="zh-CN"/>
        </w:rPr>
      </w:pPr>
      <w:bookmarkStart w:id="8" w:name="_Ref173969189"/>
      <w:r w:rsidRPr="0027646E">
        <w:rPr>
          <w:i/>
          <w:iCs/>
          <w:lang w:val="en-US"/>
        </w:rPr>
        <w:t xml:space="preserve">Observation </w:t>
      </w:r>
      <w:r w:rsidR="0027646E">
        <w:rPr>
          <w:i/>
          <w:iCs/>
          <w:lang w:val="en-US"/>
        </w:rPr>
        <w:t>1</w:t>
      </w:r>
      <w:r w:rsidRPr="0027646E">
        <w:rPr>
          <w:i/>
          <w:iCs/>
          <w:lang w:val="en-US" w:eastAsia="zh-CN"/>
        </w:rPr>
        <w:t>:</w:t>
      </w:r>
      <w:r w:rsidR="000608B5" w:rsidRPr="0027646E">
        <w:rPr>
          <w:i/>
          <w:iCs/>
          <w:lang w:val="en-US" w:eastAsia="zh-CN"/>
        </w:rPr>
        <w:tab/>
      </w:r>
      <w:r w:rsidRPr="0027646E">
        <w:rPr>
          <w:i/>
          <w:iCs/>
          <w:lang w:val="en-US" w:eastAsia="zh-CN"/>
        </w:rPr>
        <w:t xml:space="preserve">Measured building penetration loss in SMa scenarios </w:t>
      </w:r>
      <w:r w:rsidR="0020028A" w:rsidRPr="0027646E">
        <w:rPr>
          <w:i/>
          <w:iCs/>
          <w:lang w:val="en-US" w:eastAsia="zh-CN"/>
        </w:rPr>
        <w:t xml:space="preserve">are </w:t>
      </w:r>
      <w:r w:rsidR="00F03A79" w:rsidRPr="0027646E">
        <w:rPr>
          <w:i/>
          <w:iCs/>
          <w:lang w:val="en-US" w:eastAsia="zh-CN"/>
        </w:rPr>
        <w:t>significantly</w:t>
      </w:r>
      <w:r w:rsidR="0020028A" w:rsidRPr="0027646E">
        <w:rPr>
          <w:i/>
          <w:iCs/>
          <w:lang w:val="en-US" w:eastAsia="zh-CN"/>
        </w:rPr>
        <w:t xml:space="preserve"> lower than the suggested </w:t>
      </w:r>
      <w:r w:rsidR="004123FC" w:rsidRPr="0027646E">
        <w:rPr>
          <w:i/>
          <w:iCs/>
          <w:lang w:val="en-US" w:eastAsia="zh-CN"/>
        </w:rPr>
        <w:t xml:space="preserve">building penetration loss by the low-loss </w:t>
      </w:r>
      <w:r w:rsidR="00E1094B" w:rsidRPr="0027646E">
        <w:rPr>
          <w:i/>
          <w:iCs/>
          <w:lang w:val="en-US" w:eastAsia="zh-CN"/>
        </w:rPr>
        <w:t>model</w:t>
      </w:r>
      <w:r w:rsidR="004123FC" w:rsidRPr="0027646E">
        <w:rPr>
          <w:i/>
          <w:iCs/>
          <w:lang w:val="en-US" w:eastAsia="zh-CN"/>
        </w:rPr>
        <w:t xml:space="preserve"> in 3GPP</w:t>
      </w:r>
      <w:r w:rsidR="00E1094B" w:rsidRPr="0027646E">
        <w:rPr>
          <w:i/>
          <w:iCs/>
          <w:lang w:val="en-US" w:eastAsia="zh-CN"/>
        </w:rPr>
        <w:t xml:space="preserve"> TR 38.901.</w:t>
      </w:r>
      <w:r w:rsidR="003057E2" w:rsidRPr="0027646E">
        <w:rPr>
          <w:i/>
          <w:iCs/>
          <w:lang w:val="en-US" w:eastAsia="zh-CN"/>
        </w:rPr>
        <w:t xml:space="preserve"> These</w:t>
      </w:r>
      <w:r w:rsidR="00A60740" w:rsidRPr="0027646E">
        <w:rPr>
          <w:i/>
          <w:iCs/>
          <w:lang w:val="en-US" w:eastAsia="zh-CN"/>
        </w:rPr>
        <w:t xml:space="preserve"> differences might come from the </w:t>
      </w:r>
      <w:r w:rsidR="004100AA" w:rsidRPr="0027646E">
        <w:rPr>
          <w:i/>
          <w:iCs/>
          <w:lang w:val="en-US" w:eastAsia="zh-CN"/>
        </w:rPr>
        <w:t>different building materials used in urban and suburban</w:t>
      </w:r>
      <w:r w:rsidR="00825446" w:rsidRPr="0027646E">
        <w:rPr>
          <w:i/>
          <w:iCs/>
          <w:lang w:val="en-US" w:eastAsia="zh-CN"/>
        </w:rPr>
        <w:t>, e.g., concreate and wood, respectively.</w:t>
      </w:r>
      <w:bookmarkEnd w:id="8"/>
      <w:r w:rsidR="00825446" w:rsidRPr="0027646E">
        <w:rPr>
          <w:i/>
          <w:iCs/>
          <w:lang w:val="en-US" w:eastAsia="zh-CN"/>
        </w:rPr>
        <w:t xml:space="preserve"> </w:t>
      </w:r>
    </w:p>
    <w:p w14:paraId="4D128C74" w14:textId="77777777" w:rsidR="00F03A79" w:rsidRPr="0027646E" w:rsidRDefault="00F03A79" w:rsidP="00F03A79">
      <w:pPr>
        <w:rPr>
          <w:lang w:val="en-US" w:eastAsia="zh-CN"/>
        </w:rPr>
      </w:pPr>
    </w:p>
    <w:p w14:paraId="350D9504" w14:textId="019128F8" w:rsidR="00D15801" w:rsidRPr="0027646E" w:rsidRDefault="004E3CAF" w:rsidP="000E5B1B">
      <w:pPr>
        <w:ind w:left="1418" w:hanging="1134"/>
        <w:rPr>
          <w:b/>
          <w:bCs/>
          <w:i/>
          <w:iCs/>
          <w:lang w:val="en-US" w:eastAsia="zh-CN"/>
        </w:rPr>
      </w:pPr>
      <w:bookmarkStart w:id="9" w:name="_Ref173969235"/>
      <w:r w:rsidRPr="0027646E">
        <w:rPr>
          <w:b/>
          <w:bCs/>
          <w:i/>
          <w:iCs/>
          <w:lang w:val="en-US" w:eastAsia="zh-CN"/>
        </w:rPr>
        <w:t xml:space="preserve">Proposal </w:t>
      </w:r>
      <w:r w:rsidR="0027646E">
        <w:rPr>
          <w:b/>
          <w:bCs/>
          <w:i/>
          <w:iCs/>
          <w:lang w:val="en-US" w:eastAsia="zh-CN"/>
        </w:rPr>
        <w:t>3</w:t>
      </w:r>
      <w:r w:rsidRPr="0027646E">
        <w:rPr>
          <w:b/>
          <w:bCs/>
          <w:i/>
          <w:iCs/>
          <w:lang w:val="en-US" w:eastAsia="zh-CN"/>
        </w:rPr>
        <w:t>:</w:t>
      </w:r>
      <w:r w:rsidR="00665105" w:rsidRPr="0027646E">
        <w:rPr>
          <w:b/>
          <w:bCs/>
          <w:i/>
          <w:iCs/>
          <w:lang w:val="en-US" w:eastAsia="zh-CN"/>
        </w:rPr>
        <w:tab/>
      </w:r>
      <w:bookmarkEnd w:id="9"/>
      <w:r w:rsidR="008B0851" w:rsidRPr="0027646E">
        <w:rPr>
          <w:b/>
          <w:bCs/>
          <w:i/>
          <w:iCs/>
          <w:lang w:val="en-US" w:eastAsia="zh-CN"/>
        </w:rPr>
        <w:t>Introduce a new O2I building penetration loss model for suburba</w:t>
      </w:r>
      <w:r w:rsidR="006C1426" w:rsidRPr="0027646E">
        <w:rPr>
          <w:b/>
          <w:bCs/>
          <w:i/>
          <w:iCs/>
          <w:lang w:val="en-US" w:eastAsia="zh-CN"/>
        </w:rPr>
        <w:t>n deployments.</w:t>
      </w:r>
    </w:p>
    <w:p w14:paraId="0651BD4C" w14:textId="77777777" w:rsidR="00DA5812" w:rsidRPr="0027646E" w:rsidRDefault="00DA5812" w:rsidP="00DA5812">
      <w:pPr>
        <w:rPr>
          <w:lang w:val="en-US" w:eastAsia="zh-CN"/>
        </w:rPr>
      </w:pPr>
    </w:p>
    <w:p w14:paraId="35A38B43" w14:textId="000F1CB9" w:rsidR="00D02829" w:rsidRPr="0027646E" w:rsidRDefault="00DA5812" w:rsidP="00D02829">
      <w:pPr>
        <w:pStyle w:val="Heading3"/>
        <w:numPr>
          <w:ilvl w:val="2"/>
          <w:numId w:val="40"/>
        </w:numPr>
        <w:rPr>
          <w:lang w:val="en-US" w:eastAsia="zh-CN"/>
        </w:rPr>
      </w:pPr>
      <w:r w:rsidRPr="0027646E">
        <w:rPr>
          <w:lang w:val="en-US" w:eastAsia="zh-CN"/>
        </w:rPr>
        <w:t>Path Loss in SMa Scenarios</w:t>
      </w:r>
    </w:p>
    <w:p w14:paraId="71D70DB6" w14:textId="4531F08D" w:rsidR="002E102F" w:rsidRPr="0027646E" w:rsidRDefault="006E6491" w:rsidP="006E727E">
      <w:pPr>
        <w:overflowPunct/>
        <w:autoSpaceDE/>
        <w:autoSpaceDN/>
        <w:adjustRightInd/>
        <w:spacing w:before="100" w:beforeAutospacing="1" w:after="100" w:afterAutospacing="1"/>
        <w:jc w:val="both"/>
        <w:textAlignment w:val="auto"/>
        <w:rPr>
          <w:rFonts w:eastAsiaTheme="minorEastAsia"/>
          <w:lang w:val="en-US" w:eastAsia="zh-CN"/>
        </w:rPr>
      </w:pPr>
      <w:r w:rsidRPr="0027646E">
        <w:rPr>
          <w:rFonts w:eastAsiaTheme="minorEastAsia"/>
          <w:lang w:val="en-US" w:eastAsia="zh-CN"/>
        </w:rPr>
        <w:t xml:space="preserve">The path loss measurements were </w:t>
      </w:r>
      <w:r w:rsidR="001A6D75" w:rsidRPr="0027646E">
        <w:rPr>
          <w:rFonts w:eastAsiaTheme="minorEastAsia"/>
          <w:lang w:val="en-US" w:eastAsia="zh-CN"/>
        </w:rPr>
        <w:t>conducted with</w:t>
      </w:r>
      <w:r w:rsidR="00562BF8" w:rsidRPr="0027646E">
        <w:rPr>
          <w:rFonts w:eastAsiaTheme="minorEastAsia"/>
          <w:lang w:val="en-US" w:eastAsia="zh-CN"/>
        </w:rPr>
        <w:t xml:space="preserve"> the same </w:t>
      </w:r>
      <w:r w:rsidR="00904A91" w:rsidRPr="0027646E">
        <w:rPr>
          <w:rFonts w:eastAsiaTheme="minorEastAsia"/>
          <w:lang w:val="en-US" w:eastAsia="zh-CN"/>
        </w:rPr>
        <w:t xml:space="preserve">channel sounding system </w:t>
      </w:r>
      <w:r w:rsidRPr="0027646E">
        <w:rPr>
          <w:rFonts w:eastAsia="Times New Roman"/>
          <w:lang w:val="en-US" w:eastAsia="zh-CN"/>
        </w:rPr>
        <w:t>at 28 GHz in suburban residential areas in New Jersey (NJ) and Viña del Mar, Chile. In the NJ suburb, the environment primarily consists of two-story wood-frame homes along 25-meter-wide streets, with tall trees and bushes typical of the North-Eastern U.S. In contrast, the Chilean suburbs feature narrower streets and denser housing, with front yards often enclosed by metal fences and low-height bushes.</w:t>
      </w:r>
    </w:p>
    <w:p w14:paraId="42E9A3AD" w14:textId="5806EC1F" w:rsidR="002E102F" w:rsidRPr="0027646E" w:rsidRDefault="00BA5A2E" w:rsidP="00BA5A2E">
      <w:pPr>
        <w:overflowPunct/>
        <w:autoSpaceDE/>
        <w:autoSpaceDN/>
        <w:adjustRightInd/>
        <w:spacing w:before="100" w:beforeAutospacing="1" w:after="100" w:afterAutospacing="1"/>
        <w:jc w:val="center"/>
        <w:textAlignment w:val="auto"/>
        <w:rPr>
          <w:rFonts w:eastAsiaTheme="minorEastAsia"/>
          <w:sz w:val="24"/>
          <w:szCs w:val="24"/>
          <w:lang w:val="en-US" w:eastAsia="zh-CN"/>
        </w:rPr>
      </w:pPr>
      <w:r w:rsidRPr="0027646E">
        <w:rPr>
          <w:noProof/>
          <w:lang w:val="en-US"/>
        </w:rPr>
        <w:lastRenderedPageBreak/>
        <w:drawing>
          <wp:inline distT="0" distB="0" distL="0" distR="0" wp14:anchorId="1C9D4598" wp14:editId="2AADF299">
            <wp:extent cx="3933825" cy="2476500"/>
            <wp:effectExtent l="0" t="0" r="9525" b="0"/>
            <wp:docPr id="24089052" name="Picture 1" descr="Aerial view of a city with many building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89052" name="Picture 1" descr="Aerial view of a city with many buildings&#10;&#10;Description automatically generated with medium confidence"/>
                    <pic:cNvPicPr/>
                  </pic:nvPicPr>
                  <pic:blipFill>
                    <a:blip r:embed="rId18"/>
                    <a:stretch>
                      <a:fillRect/>
                    </a:stretch>
                  </pic:blipFill>
                  <pic:spPr>
                    <a:xfrm>
                      <a:off x="0" y="0"/>
                      <a:ext cx="3933825" cy="2476500"/>
                    </a:xfrm>
                    <a:prstGeom prst="rect">
                      <a:avLst/>
                    </a:prstGeom>
                  </pic:spPr>
                </pic:pic>
              </a:graphicData>
            </a:graphic>
          </wp:inline>
        </w:drawing>
      </w:r>
    </w:p>
    <w:p w14:paraId="293E9D2E" w14:textId="713E347D" w:rsidR="00BA5A2E" w:rsidRPr="0027646E" w:rsidRDefault="00BA5A2E" w:rsidP="00BA5A2E">
      <w:pPr>
        <w:pStyle w:val="Caption"/>
        <w:rPr>
          <w:b w:val="0"/>
          <w:bCs/>
          <w:lang w:val="en-US" w:eastAsia="zh-CN"/>
        </w:rPr>
      </w:pPr>
      <w:bookmarkStart w:id="10" w:name="_Ref173933631"/>
      <w:r w:rsidRPr="0027646E">
        <w:rPr>
          <w:b w:val="0"/>
          <w:bCs/>
          <w:lang w:val="en-US"/>
        </w:rPr>
        <w:t xml:space="preserve">Figure </w:t>
      </w:r>
      <w:r w:rsidRPr="0027646E">
        <w:rPr>
          <w:b w:val="0"/>
          <w:bCs/>
          <w:lang w:val="en-US"/>
        </w:rPr>
        <w:fldChar w:fldCharType="begin"/>
      </w:r>
      <w:r w:rsidRPr="0027646E">
        <w:rPr>
          <w:b w:val="0"/>
          <w:bCs/>
          <w:lang w:val="en-US"/>
        </w:rPr>
        <w:instrText xml:space="preserve"> SEQ Figure \* ARABIC </w:instrText>
      </w:r>
      <w:r w:rsidRPr="0027646E">
        <w:rPr>
          <w:b w:val="0"/>
          <w:bCs/>
          <w:lang w:val="en-US"/>
        </w:rPr>
        <w:fldChar w:fldCharType="separate"/>
      </w:r>
      <w:r w:rsidR="0095286D" w:rsidRPr="0027646E">
        <w:rPr>
          <w:b w:val="0"/>
          <w:bCs/>
          <w:noProof/>
          <w:lang w:val="en-US"/>
        </w:rPr>
        <w:t>6</w:t>
      </w:r>
      <w:r w:rsidRPr="0027646E">
        <w:rPr>
          <w:b w:val="0"/>
          <w:bCs/>
          <w:lang w:val="en-US"/>
        </w:rPr>
        <w:fldChar w:fldCharType="end"/>
      </w:r>
      <w:bookmarkEnd w:id="10"/>
      <w:r w:rsidRPr="0027646E">
        <w:rPr>
          <w:b w:val="0"/>
          <w:bCs/>
          <w:lang w:val="en-US" w:eastAsia="zh-CN"/>
        </w:rPr>
        <w:t xml:space="preserve">. </w:t>
      </w:r>
      <w:r w:rsidR="009A7628" w:rsidRPr="0027646E">
        <w:rPr>
          <w:b w:val="0"/>
          <w:bCs/>
          <w:lang w:val="en-US" w:eastAsia="zh-CN"/>
        </w:rPr>
        <w:t>Top view of a typical measurement area in an NJ suburb. The rotary receiver (BS) was mounted 3 meters above ground and moved along the street, with red lines indicating the “same-street” measurements and blue lines for “other-street” measurements, within a range of 20–200 meters. The transmitter (CPE) was fixed near the house, aiming at a fixed angle and illuminating the entire Rx route with its 55° wide beam, represented by yellow dotted lines.</w:t>
      </w:r>
    </w:p>
    <w:p w14:paraId="1D4EFB61" w14:textId="4E897CA8" w:rsidR="006E6491" w:rsidRPr="0027646E" w:rsidRDefault="006E6491" w:rsidP="0001653A">
      <w:pPr>
        <w:overflowPunct/>
        <w:autoSpaceDE/>
        <w:autoSpaceDN/>
        <w:adjustRightInd/>
        <w:spacing w:before="100" w:beforeAutospacing="1" w:after="100" w:afterAutospacing="1"/>
        <w:jc w:val="both"/>
        <w:textAlignment w:val="auto"/>
        <w:rPr>
          <w:rFonts w:eastAsia="Times New Roman"/>
          <w:lang w:val="en-US" w:eastAsia="zh-CN"/>
        </w:rPr>
      </w:pPr>
      <w:r w:rsidRPr="0027646E">
        <w:rPr>
          <w:rFonts w:eastAsia="Times New Roman"/>
          <w:lang w:val="en-US" w:eastAsia="zh-CN"/>
        </w:rPr>
        <w:t>The receiver (Rx) was mounted on a van mast 3 meters above ground to simulate a lamppost-mounted base station (BS). The transmitter (Tx), representing customer premises equipment (CPE), was positioned near the exterior of a street-facing window, aiming at a fixed angle along the street to cover the entire range of positions occupied by the Rx, ensuring that the Rx remained within the 55° wide Tx beam. A typical measurement setup is illustrated in</w:t>
      </w:r>
      <w:r w:rsidR="0001653A" w:rsidRPr="0027646E">
        <w:rPr>
          <w:rFonts w:eastAsiaTheme="minorEastAsia"/>
          <w:lang w:val="en-US" w:eastAsia="zh-CN"/>
        </w:rPr>
        <w:t xml:space="preserve"> </w:t>
      </w:r>
      <w:r w:rsidR="0001653A" w:rsidRPr="0027646E">
        <w:rPr>
          <w:rFonts w:eastAsiaTheme="minorEastAsia"/>
          <w:lang w:val="en-US" w:eastAsia="zh-CN"/>
        </w:rPr>
        <w:fldChar w:fldCharType="begin"/>
      </w:r>
      <w:r w:rsidR="0001653A" w:rsidRPr="0027646E">
        <w:rPr>
          <w:rFonts w:eastAsiaTheme="minorEastAsia"/>
          <w:lang w:val="en-US" w:eastAsia="zh-CN"/>
        </w:rPr>
        <w:instrText xml:space="preserve"> REF _Ref173933631 \h  \* MERGEFORMAT </w:instrText>
      </w:r>
      <w:r w:rsidR="0001653A" w:rsidRPr="0027646E">
        <w:rPr>
          <w:rFonts w:eastAsiaTheme="minorEastAsia"/>
          <w:lang w:val="en-US" w:eastAsia="zh-CN"/>
        </w:rPr>
      </w:r>
      <w:r w:rsidR="0001653A" w:rsidRPr="0027646E">
        <w:rPr>
          <w:rFonts w:eastAsiaTheme="minorEastAsia"/>
          <w:lang w:val="en-US" w:eastAsia="zh-CN"/>
        </w:rPr>
        <w:fldChar w:fldCharType="separate"/>
      </w:r>
      <w:r w:rsidR="0095286D" w:rsidRPr="0027646E">
        <w:rPr>
          <w:lang w:val="en-US"/>
        </w:rPr>
        <w:t xml:space="preserve">Figure </w:t>
      </w:r>
      <w:r w:rsidR="0095286D" w:rsidRPr="0027646E">
        <w:rPr>
          <w:noProof/>
          <w:lang w:val="en-US"/>
        </w:rPr>
        <w:t>6</w:t>
      </w:r>
      <w:r w:rsidR="0001653A" w:rsidRPr="0027646E">
        <w:rPr>
          <w:rFonts w:eastAsiaTheme="minorEastAsia"/>
          <w:lang w:val="en-US" w:eastAsia="zh-CN"/>
        </w:rPr>
        <w:fldChar w:fldCharType="end"/>
      </w:r>
      <w:r w:rsidRPr="0027646E">
        <w:rPr>
          <w:rFonts w:eastAsia="Times New Roman"/>
          <w:lang w:val="en-US" w:eastAsia="zh-CN"/>
        </w:rPr>
        <w:t>.</w:t>
      </w:r>
    </w:p>
    <w:p w14:paraId="7A0E73A7" w14:textId="77777777" w:rsidR="006E6491" w:rsidRPr="0027646E" w:rsidRDefault="006E6491" w:rsidP="0001653A">
      <w:pPr>
        <w:overflowPunct/>
        <w:autoSpaceDE/>
        <w:autoSpaceDN/>
        <w:adjustRightInd/>
        <w:spacing w:before="100" w:beforeAutospacing="1" w:after="100" w:afterAutospacing="1"/>
        <w:jc w:val="both"/>
        <w:textAlignment w:val="auto"/>
        <w:rPr>
          <w:rFonts w:eastAsia="Times New Roman"/>
          <w:lang w:val="en-US" w:eastAsia="zh-CN"/>
        </w:rPr>
      </w:pPr>
      <w:r w:rsidRPr="0027646E">
        <w:rPr>
          <w:rFonts w:eastAsia="Times New Roman"/>
          <w:lang w:val="en-US" w:eastAsia="zh-CN"/>
        </w:rPr>
        <w:t>In the “same-street” scenario, the BS and CPE were located on the same street, while in the “other-street” scenario, they were positioned on contiguous parallel streets. Measurements were taken every 1 meter (3 meters for distances beyond 70 meters) over a range of 20 to 200 meters. At each Rx location, a 10-second record of narrowband receive power as a function of azimuth angle and time was collected, including at least 37 full azimuthal scans over 360° with 1° resolution. Over 1,700 such link measurements were gathered, involving six houses in NJ and seven houses in Chile for the “same-street” scenario. Despite both terminals being on the same street, some links were line-of-sight (LOS) and others non-line-of-sight (NLOS) due to vegetation; this condition was recorded for each measurement.</w:t>
      </w:r>
    </w:p>
    <w:p w14:paraId="038295DF" w14:textId="7B4D451D" w:rsidR="00B74A08" w:rsidRPr="0027646E" w:rsidRDefault="006E6491" w:rsidP="00836D5E">
      <w:pPr>
        <w:overflowPunct/>
        <w:autoSpaceDE/>
        <w:autoSpaceDN/>
        <w:adjustRightInd/>
        <w:spacing w:before="100" w:beforeAutospacing="1" w:after="100" w:afterAutospacing="1"/>
        <w:jc w:val="both"/>
        <w:textAlignment w:val="auto"/>
        <w:rPr>
          <w:rFonts w:eastAsiaTheme="minorEastAsia"/>
          <w:lang w:val="en-US" w:eastAsia="zh-CN"/>
        </w:rPr>
      </w:pPr>
      <w:r w:rsidRPr="0027646E">
        <w:rPr>
          <w:rFonts w:eastAsia="Times New Roman"/>
          <w:lang w:val="en-US" w:eastAsia="zh-CN"/>
        </w:rPr>
        <w:t>In the “other-street” scenario, measurements were taken on four streets in NJ and three in Chile, totaling over 180 links. All these links were NLOS due to the combined effects of vegetation and housing.</w:t>
      </w:r>
    </w:p>
    <w:p w14:paraId="74C350A5" w14:textId="31B51EC0" w:rsidR="00D02829" w:rsidRPr="0027646E" w:rsidRDefault="00DA5812" w:rsidP="00D02829">
      <w:pPr>
        <w:rPr>
          <w:lang w:val="en-US"/>
        </w:rPr>
      </w:pPr>
      <w:r w:rsidRPr="0027646E">
        <w:rPr>
          <w:noProof/>
          <w:lang w:val="en-US"/>
        </w:rPr>
        <w:drawing>
          <wp:inline distT="0" distB="0" distL="0" distR="0" wp14:anchorId="0C696D3E" wp14:editId="25DEC55A">
            <wp:extent cx="6332220" cy="2369185"/>
            <wp:effectExtent l="0" t="0" r="0" b="0"/>
            <wp:docPr id="824148728"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48728" name="Picture 1" descr="A graph of different colored lines&#10;&#10;Description automatically generated with medium confidence"/>
                    <pic:cNvPicPr/>
                  </pic:nvPicPr>
                  <pic:blipFill>
                    <a:blip r:embed="rId19"/>
                    <a:stretch>
                      <a:fillRect/>
                    </a:stretch>
                  </pic:blipFill>
                  <pic:spPr>
                    <a:xfrm>
                      <a:off x="0" y="0"/>
                      <a:ext cx="6332220" cy="2369185"/>
                    </a:xfrm>
                    <a:prstGeom prst="rect">
                      <a:avLst/>
                    </a:prstGeom>
                  </pic:spPr>
                </pic:pic>
              </a:graphicData>
            </a:graphic>
          </wp:inline>
        </w:drawing>
      </w:r>
    </w:p>
    <w:p w14:paraId="4B2A3D3D" w14:textId="6CBCC8D4" w:rsidR="00B74A08" w:rsidRPr="0027646E" w:rsidRDefault="0069738A" w:rsidP="00836D5E">
      <w:pPr>
        <w:pStyle w:val="Caption"/>
        <w:jc w:val="both"/>
        <w:rPr>
          <w:b w:val="0"/>
          <w:bCs/>
          <w:lang w:val="en-US" w:eastAsia="zh-CN"/>
        </w:rPr>
      </w:pPr>
      <w:bookmarkStart w:id="11" w:name="_Ref173962677"/>
      <w:r w:rsidRPr="0027646E">
        <w:rPr>
          <w:b w:val="0"/>
          <w:bCs/>
          <w:lang w:val="en-US"/>
        </w:rPr>
        <w:lastRenderedPageBreak/>
        <w:t xml:space="preserve">Figure </w:t>
      </w:r>
      <w:r w:rsidRPr="0027646E">
        <w:rPr>
          <w:b w:val="0"/>
          <w:bCs/>
          <w:lang w:val="en-US"/>
        </w:rPr>
        <w:fldChar w:fldCharType="begin"/>
      </w:r>
      <w:r w:rsidRPr="0027646E">
        <w:rPr>
          <w:b w:val="0"/>
          <w:bCs/>
          <w:lang w:val="en-US"/>
        </w:rPr>
        <w:instrText xml:space="preserve"> SEQ Figure \* ARABIC </w:instrText>
      </w:r>
      <w:r w:rsidRPr="0027646E">
        <w:rPr>
          <w:b w:val="0"/>
          <w:bCs/>
          <w:lang w:val="en-US"/>
        </w:rPr>
        <w:fldChar w:fldCharType="separate"/>
      </w:r>
      <w:r w:rsidR="0095286D" w:rsidRPr="0027646E">
        <w:rPr>
          <w:b w:val="0"/>
          <w:bCs/>
          <w:noProof/>
          <w:lang w:val="en-US"/>
        </w:rPr>
        <w:t>7</w:t>
      </w:r>
      <w:r w:rsidRPr="0027646E">
        <w:rPr>
          <w:b w:val="0"/>
          <w:bCs/>
          <w:lang w:val="en-US"/>
        </w:rPr>
        <w:fldChar w:fldCharType="end"/>
      </w:r>
      <w:bookmarkEnd w:id="11"/>
      <w:r w:rsidRPr="0027646E">
        <w:rPr>
          <w:b w:val="0"/>
          <w:bCs/>
          <w:lang w:val="en-US" w:eastAsia="zh-CN"/>
        </w:rPr>
        <w:t xml:space="preserve">. </w:t>
      </w:r>
      <w:r w:rsidR="00B74A08" w:rsidRPr="0027646E">
        <w:rPr>
          <w:b w:val="0"/>
          <w:bCs/>
          <w:lang w:val="en-US" w:eastAsia="zh-CN"/>
        </w:rPr>
        <w:t xml:space="preserve">For over 1,700 links, with distances up to 200 meters along each street (color-coded), measurements were conducted in New Jersey (1,322 links, marked with circles) and Chile (442 links, marked with crosses). The resulting fit yielded a slope of −4.06, an intercept of −45.1 dB, and an RMS deviation of 6.4 dB (left). When comparing the Chilean dataset to the New Jersey slope-intercept fit, the increase in RMS error was minimal, with the Chilean dataset showing an RMS error of 7.2 dB against its own fit, an increase of less than 0.3 dB (right) </w:t>
      </w:r>
      <w:r w:rsidR="00B74A08" w:rsidRPr="0027646E">
        <w:rPr>
          <w:b w:val="0"/>
          <w:bCs/>
          <w:lang w:val="en-US" w:eastAsia="zh-CN"/>
        </w:rPr>
        <w:fldChar w:fldCharType="begin"/>
      </w:r>
      <w:r w:rsidR="00B74A08" w:rsidRPr="0027646E">
        <w:rPr>
          <w:b w:val="0"/>
          <w:bCs/>
          <w:lang w:val="en-US" w:eastAsia="zh-CN"/>
        </w:rPr>
        <w:instrText xml:space="preserve"> REF _Ref173926758 \n \h </w:instrText>
      </w:r>
      <w:r w:rsidR="006E727E" w:rsidRPr="0027646E">
        <w:rPr>
          <w:b w:val="0"/>
          <w:bCs/>
          <w:lang w:val="en-US" w:eastAsia="zh-CN"/>
        </w:rPr>
        <w:instrText xml:space="preserve"> \* MERGEFORMAT </w:instrText>
      </w:r>
      <w:r w:rsidR="00B74A08" w:rsidRPr="0027646E">
        <w:rPr>
          <w:b w:val="0"/>
          <w:bCs/>
          <w:lang w:val="en-US" w:eastAsia="zh-CN"/>
        </w:rPr>
      </w:r>
      <w:r w:rsidR="00B74A08" w:rsidRPr="0027646E">
        <w:rPr>
          <w:b w:val="0"/>
          <w:bCs/>
          <w:lang w:val="en-US" w:eastAsia="zh-CN"/>
        </w:rPr>
        <w:fldChar w:fldCharType="separate"/>
      </w:r>
      <w:r w:rsidR="0095286D" w:rsidRPr="0027646E">
        <w:rPr>
          <w:b w:val="0"/>
          <w:bCs/>
          <w:lang w:val="en-US" w:eastAsia="zh-CN"/>
        </w:rPr>
        <w:t>[2]</w:t>
      </w:r>
      <w:r w:rsidR="00B74A08" w:rsidRPr="0027646E">
        <w:rPr>
          <w:b w:val="0"/>
          <w:bCs/>
          <w:lang w:val="en-US" w:eastAsia="zh-CN"/>
        </w:rPr>
        <w:fldChar w:fldCharType="end"/>
      </w:r>
      <w:r w:rsidR="00B74A08" w:rsidRPr="0027646E">
        <w:rPr>
          <w:b w:val="0"/>
          <w:bCs/>
          <w:lang w:val="en-US" w:eastAsia="zh-CN"/>
        </w:rPr>
        <w:t>.</w:t>
      </w:r>
    </w:p>
    <w:p w14:paraId="30DC0840" w14:textId="77777777" w:rsidR="007637B0" w:rsidRPr="0027646E" w:rsidRDefault="007637B0" w:rsidP="00836D5E">
      <w:pPr>
        <w:jc w:val="both"/>
        <w:rPr>
          <w:lang w:val="en-US" w:eastAsia="zh-CN"/>
        </w:rPr>
      </w:pPr>
    </w:p>
    <w:p w14:paraId="400FB3FC" w14:textId="11B9E770" w:rsidR="00F568AA" w:rsidRPr="0027646E" w:rsidRDefault="00F568AA" w:rsidP="00836D5E">
      <w:pPr>
        <w:jc w:val="both"/>
        <w:rPr>
          <w:lang w:val="en-US" w:eastAsia="zh-CN"/>
        </w:rPr>
      </w:pPr>
      <w:r w:rsidRPr="0027646E">
        <w:rPr>
          <w:lang w:val="en-US" w:eastAsia="zh-CN"/>
        </w:rPr>
        <w:t xml:space="preserve">Path gain for each measured link was computed by averaging power over all angular directions to estimate the local average power, similar to what would be obtained from a spatial average of omni-antenna measurements. The measured same-street path gain as a function of distance </w:t>
      </w:r>
      <m:oMath>
        <m:r>
          <w:rPr>
            <w:rFonts w:ascii="Cambria Math" w:hAnsi="Cambria Math"/>
            <w:lang w:val="en-US" w:eastAsia="zh-CN"/>
          </w:rPr>
          <m:t>d</m:t>
        </m:r>
      </m:oMath>
      <w:r w:rsidR="007637B0" w:rsidRPr="0027646E">
        <w:rPr>
          <w:lang w:val="en-US" w:eastAsia="zh-CN"/>
        </w:rPr>
        <w:t xml:space="preserve"> </w:t>
      </w:r>
      <w:r w:rsidRPr="0027646E">
        <w:rPr>
          <w:lang w:val="en-US" w:eastAsia="zh-CN"/>
        </w:rPr>
        <w:t xml:space="preserve">(in meters), shown in </w:t>
      </w:r>
      <w:r w:rsidR="003F7AAB" w:rsidRPr="0027646E">
        <w:rPr>
          <w:lang w:val="en-US" w:eastAsia="zh-CN"/>
        </w:rPr>
        <w:fldChar w:fldCharType="begin"/>
      </w:r>
      <w:r w:rsidR="003F7AAB" w:rsidRPr="0027646E">
        <w:rPr>
          <w:lang w:val="en-US" w:eastAsia="zh-CN"/>
        </w:rPr>
        <w:instrText xml:space="preserve"> REF _Ref173962677 \h  \* MERGEFORMAT </w:instrText>
      </w:r>
      <w:r w:rsidR="003F7AAB" w:rsidRPr="0027646E">
        <w:rPr>
          <w:lang w:val="en-US" w:eastAsia="zh-CN"/>
        </w:rPr>
      </w:r>
      <w:r w:rsidR="003F7AAB" w:rsidRPr="0027646E">
        <w:rPr>
          <w:lang w:val="en-US" w:eastAsia="zh-CN"/>
        </w:rPr>
        <w:fldChar w:fldCharType="separate"/>
      </w:r>
      <w:r w:rsidR="0095286D" w:rsidRPr="0027646E">
        <w:rPr>
          <w:lang w:val="en-US"/>
        </w:rPr>
        <w:t xml:space="preserve">Figure </w:t>
      </w:r>
      <w:r w:rsidR="0095286D" w:rsidRPr="0027646E">
        <w:rPr>
          <w:noProof/>
          <w:lang w:val="en-US"/>
        </w:rPr>
        <w:t>7</w:t>
      </w:r>
      <w:r w:rsidR="003F7AAB" w:rsidRPr="0027646E">
        <w:rPr>
          <w:lang w:val="en-US" w:eastAsia="zh-CN"/>
        </w:rPr>
        <w:fldChar w:fldCharType="end"/>
      </w:r>
      <w:r w:rsidR="003F7AAB" w:rsidRPr="0027646E">
        <w:rPr>
          <w:lang w:val="en-US" w:eastAsia="zh-CN"/>
        </w:rPr>
        <w:t xml:space="preserve"> (left)</w:t>
      </w:r>
      <w:r w:rsidRPr="0027646E">
        <w:rPr>
          <w:lang w:val="en-US" w:eastAsia="zh-CN"/>
        </w:rPr>
        <w:t>, is well-represented by the power law. The slope–intercept fit, with 90% confidence intervals, is given by</w:t>
      </w:r>
      <w:r w:rsidR="003F7AAB" w:rsidRPr="0027646E">
        <w:rPr>
          <w:lang w:val="en-US" w:eastAsia="zh-CN"/>
        </w:rPr>
        <w:t>:</w:t>
      </w:r>
    </w:p>
    <w:p w14:paraId="7B98AF77" w14:textId="77777777" w:rsidR="009324C0" w:rsidRPr="0027646E" w:rsidRDefault="00000000" w:rsidP="00AC12F2">
      <w:pPr>
        <w:jc w:val="right"/>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eastAsia="zh-CN"/>
                </w:rPr>
                <m:t>s</m:t>
              </m:r>
              <m:r>
                <w:rPr>
                  <w:rFonts w:ascii="Cambria Math" w:hAnsi="Cambria Math"/>
                  <w:lang w:val="en-US"/>
                </w:rPr>
                <m:t>ame-street</m:t>
              </m:r>
            </m:sub>
          </m:sSub>
          <m:r>
            <w:rPr>
              <w:rFonts w:ascii="Cambria Math" w:hAnsi="Cambria Math"/>
              <w:lang w:val="en-US"/>
            </w:rPr>
            <m:t>=A+10n</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10</m:t>
                  </m:r>
                  <m:ctrlPr>
                    <w:rPr>
                      <w:rFonts w:ascii="Cambria Math" w:hAnsi="Cambria Math"/>
                      <w:lang w:val="en-US"/>
                    </w:rPr>
                  </m:ctrlPr>
                </m:sub>
              </m:sSub>
            </m:fName>
            <m:e>
              <m:d>
                <m:dPr>
                  <m:ctrlPr>
                    <w:rPr>
                      <w:rFonts w:ascii="Cambria Math" w:hAnsi="Cambria Math"/>
                      <w:i/>
                      <w:lang w:val="en-US"/>
                    </w:rPr>
                  </m:ctrlPr>
                </m:dPr>
                <m:e>
                  <m:r>
                    <w:rPr>
                      <w:rFonts w:ascii="Cambria Math" w:hAnsi="Cambria Math"/>
                      <w:lang w:val="en-US"/>
                    </w:rPr>
                    <m:t>d</m:t>
                  </m:r>
                </m:e>
              </m:d>
              <m:r>
                <w:rPr>
                  <w:rFonts w:ascii="Cambria Math" w:hAnsi="Cambria Math"/>
                  <w:lang w:val="en-US"/>
                </w:rPr>
                <m:t xml:space="preserve">+N </m:t>
              </m:r>
              <m:d>
                <m:dPr>
                  <m:ctrlPr>
                    <w:rPr>
                      <w:rFonts w:ascii="Cambria Math" w:hAnsi="Cambria Math"/>
                      <w:i/>
                      <w:lang w:val="en-US"/>
                    </w:rPr>
                  </m:ctrlPr>
                </m:dPr>
                <m:e>
                  <m:r>
                    <w:rPr>
                      <w:rFonts w:ascii="Cambria Math" w:hAnsi="Cambria Math"/>
                      <w:lang w:val="en-US"/>
                    </w:rPr>
                    <m:t>0, σ</m:t>
                  </m:r>
                </m:e>
              </m:d>
              <m:r>
                <w:rPr>
                  <w:rFonts w:ascii="Cambria Math" w:hAnsi="Cambria Math"/>
                  <w:lang w:val="en-US"/>
                </w:rPr>
                <m:t xml:space="preserve">, </m:t>
              </m:r>
              <m:d>
                <m:dPr>
                  <m:begChr m:val="["/>
                  <m:endChr m:val="]"/>
                  <m:ctrlPr>
                    <w:rPr>
                      <w:rFonts w:ascii="Cambria Math" w:hAnsi="Cambria Math"/>
                      <w:i/>
                      <w:lang w:val="en-US"/>
                    </w:rPr>
                  </m:ctrlPr>
                </m:dPr>
                <m:e>
                  <m:r>
                    <w:rPr>
                      <w:rFonts w:ascii="Cambria Math" w:hAnsi="Cambria Math"/>
                      <w:lang w:val="en-US"/>
                    </w:rPr>
                    <m:t>dB</m:t>
                  </m:r>
                </m:e>
              </m:d>
            </m:e>
          </m:func>
        </m:oMath>
      </m:oMathPara>
    </w:p>
    <w:p w14:paraId="321A81FF" w14:textId="70A9C271" w:rsidR="00AC12F2" w:rsidRPr="0027646E" w:rsidRDefault="0000454C" w:rsidP="00985E23">
      <w:pPr>
        <w:ind w:right="800"/>
        <w:jc w:val="right"/>
        <w:rPr>
          <w:lang w:val="en-US"/>
        </w:rPr>
      </w:pPr>
      <m:oMath>
        <m:r>
          <w:rPr>
            <w:rFonts w:ascii="Cambria Math" w:hAnsi="Cambria Math"/>
            <w:lang w:val="en-US" w:eastAsia="zh-CN"/>
          </w:rPr>
          <m:t>A= -45.1±1.4, n=-4.06±0.08, σ=6.4</m:t>
        </m:r>
      </m:oMath>
      <w:r w:rsidR="00985E23" w:rsidRPr="0027646E">
        <w:rPr>
          <w:lang w:val="en-US" w:eastAsia="zh-CN"/>
        </w:rPr>
        <w:t xml:space="preserve"> </w:t>
      </w:r>
      <w:r w:rsidR="00AC12F2" w:rsidRPr="0027646E">
        <w:rPr>
          <w:lang w:val="en-US"/>
        </w:rPr>
        <w:tab/>
      </w:r>
      <w:r w:rsidR="001D3176" w:rsidRPr="0027646E">
        <w:rPr>
          <w:lang w:val="en-US"/>
        </w:rPr>
        <w:tab/>
      </w:r>
      <w:r w:rsidR="001D3176" w:rsidRPr="0027646E">
        <w:rPr>
          <w:lang w:val="en-US"/>
        </w:rPr>
        <w:tab/>
      </w:r>
      <w:r w:rsidR="00AC12F2" w:rsidRPr="0027646E">
        <w:rPr>
          <w:lang w:val="en-US"/>
        </w:rPr>
        <w:tab/>
      </w:r>
      <w:r w:rsidR="00985E23" w:rsidRPr="0027646E">
        <w:rPr>
          <w:lang w:val="en-US"/>
        </w:rPr>
        <w:tab/>
      </w:r>
      <w:r w:rsidR="00AC12F2" w:rsidRPr="0027646E">
        <w:rPr>
          <w:lang w:val="en-US"/>
        </w:rPr>
        <w:tab/>
      </w:r>
      <w:r w:rsidR="00AC12F2" w:rsidRPr="0027646E">
        <w:rPr>
          <w:lang w:val="en-US"/>
        </w:rPr>
        <w:tab/>
      </w:r>
      <w:r w:rsidR="00AC12F2" w:rsidRPr="0027646E">
        <w:rPr>
          <w:lang w:val="en-US"/>
        </w:rPr>
        <w:tab/>
      </w:r>
      <w:r w:rsidR="00AC12F2" w:rsidRPr="0027646E">
        <w:rPr>
          <w:lang w:val="en-US"/>
        </w:rPr>
        <w:fldChar w:fldCharType="begin"/>
      </w:r>
      <w:r w:rsidR="00AC12F2" w:rsidRPr="0027646E">
        <w:rPr>
          <w:lang w:val="en-US"/>
        </w:rPr>
        <w:instrText xml:space="preserve"> MACROBUTTON MTPlaceRef \* MERGEFORMAT </w:instrText>
      </w:r>
      <w:r w:rsidR="00AC12F2" w:rsidRPr="0027646E">
        <w:rPr>
          <w:lang w:val="en-US"/>
        </w:rPr>
        <w:fldChar w:fldCharType="begin"/>
      </w:r>
      <w:r w:rsidR="00AC12F2" w:rsidRPr="0027646E">
        <w:rPr>
          <w:lang w:val="en-US"/>
        </w:rPr>
        <w:instrText xml:space="preserve"> SEQ MTEqn \h \* MERGEFORMAT </w:instrText>
      </w:r>
      <w:r w:rsidR="00AC12F2" w:rsidRPr="0027646E">
        <w:rPr>
          <w:lang w:val="en-US"/>
        </w:rPr>
        <w:fldChar w:fldCharType="end"/>
      </w:r>
      <w:bookmarkStart w:id="12" w:name="ZEqnNum381027"/>
      <w:r w:rsidR="00AC12F2" w:rsidRPr="0027646E">
        <w:rPr>
          <w:lang w:val="en-US"/>
        </w:rPr>
        <w:instrText>(</w:instrText>
      </w:r>
      <w:r w:rsidR="00AC12F2" w:rsidRPr="0027646E">
        <w:rPr>
          <w:lang w:val="en-US"/>
        </w:rPr>
        <w:fldChar w:fldCharType="begin"/>
      </w:r>
      <w:r w:rsidR="00AC12F2" w:rsidRPr="0027646E">
        <w:rPr>
          <w:lang w:val="en-US"/>
        </w:rPr>
        <w:instrText>SEQ MTEqn \c \* Arabic \* MERGEFORMAT</w:instrText>
      </w:r>
      <w:r w:rsidR="00AC12F2" w:rsidRPr="0027646E">
        <w:rPr>
          <w:lang w:val="en-US"/>
        </w:rPr>
        <w:fldChar w:fldCharType="separate"/>
      </w:r>
      <w:r w:rsidR="0095286D" w:rsidRPr="0027646E">
        <w:rPr>
          <w:noProof/>
          <w:lang w:val="en-US"/>
        </w:rPr>
        <w:instrText>1</w:instrText>
      </w:r>
      <w:r w:rsidR="00AC12F2" w:rsidRPr="0027646E">
        <w:rPr>
          <w:lang w:val="en-US"/>
        </w:rPr>
        <w:fldChar w:fldCharType="end"/>
      </w:r>
      <w:r w:rsidR="00AC12F2" w:rsidRPr="0027646E">
        <w:rPr>
          <w:lang w:val="en-US"/>
        </w:rPr>
        <w:instrText>)</w:instrText>
      </w:r>
      <w:bookmarkEnd w:id="12"/>
      <w:r w:rsidR="00AC12F2" w:rsidRPr="0027646E">
        <w:rPr>
          <w:lang w:val="en-US"/>
        </w:rPr>
        <w:fldChar w:fldCharType="end"/>
      </w:r>
    </w:p>
    <w:p w14:paraId="4162CB58" w14:textId="1B7E1C67" w:rsidR="0030271D" w:rsidRPr="0027646E" w:rsidRDefault="00C03231" w:rsidP="00836D5E">
      <w:pPr>
        <w:ind w:right="49"/>
        <w:jc w:val="both"/>
        <w:rPr>
          <w:lang w:val="en-US" w:eastAsia="zh-CN"/>
        </w:rPr>
      </w:pPr>
      <w:r w:rsidRPr="0027646E">
        <w:rPr>
          <w:lang w:val="en-US" w:eastAsia="zh-CN"/>
        </w:rPr>
        <w:t xml:space="preserve">Where </w:t>
      </w:r>
      <m:oMath>
        <m:r>
          <w:rPr>
            <w:rFonts w:ascii="Cambria Math" w:hAnsi="Cambria Math"/>
            <w:lang w:val="en-US" w:eastAsia="zh-CN"/>
          </w:rPr>
          <m:t>d</m:t>
        </m:r>
      </m:oMath>
      <w:r w:rsidRPr="0027646E">
        <w:rPr>
          <w:lang w:val="en-US" w:eastAsia="zh-CN"/>
        </w:rPr>
        <w:t xml:space="preserve"> is the Euclidean distance in meters between bas and user terminal, A</w:t>
      </w:r>
      <w:r w:rsidR="0085026C" w:rsidRPr="0027646E">
        <w:rPr>
          <w:lang w:val="en-US" w:eastAsia="zh-CN"/>
        </w:rPr>
        <w:t xml:space="preserve"> is the 1 m intercept</w:t>
      </w:r>
      <w:r w:rsidR="00A80847" w:rsidRPr="0027646E">
        <w:rPr>
          <w:lang w:val="en-US" w:eastAsia="zh-CN"/>
        </w:rPr>
        <w:t xml:space="preserve">, </w:t>
      </w:r>
      <m:oMath>
        <m:r>
          <w:rPr>
            <w:rFonts w:ascii="Cambria Math" w:hAnsi="Cambria Math"/>
            <w:lang w:val="en-US" w:eastAsia="zh-CN"/>
          </w:rPr>
          <m:t>n</m:t>
        </m:r>
      </m:oMath>
      <w:r w:rsidR="00A80847" w:rsidRPr="0027646E">
        <w:rPr>
          <w:lang w:val="en-US" w:eastAsia="zh-CN"/>
        </w:rPr>
        <w:t xml:space="preserve"> is the slope of distance (in decibel scale), and </w:t>
      </w:r>
      <m:oMath>
        <m:r>
          <w:rPr>
            <w:rFonts w:ascii="Cambria Math" w:hAnsi="Cambria Math"/>
            <w:lang w:val="en-US" w:eastAsia="zh-CN"/>
          </w:rPr>
          <m:t>σ</m:t>
        </m:r>
      </m:oMath>
      <w:r w:rsidR="002F2225" w:rsidRPr="0027646E">
        <w:rPr>
          <w:lang w:val="en-US" w:eastAsia="zh-CN"/>
        </w:rPr>
        <w:t xml:space="preserve"> is </w:t>
      </w:r>
      <w:r w:rsidR="002A17EA" w:rsidRPr="0027646E">
        <w:rPr>
          <w:lang w:val="en-US" w:eastAsia="zh-CN"/>
        </w:rPr>
        <w:t>the rms deviation representing shadow fading.</w:t>
      </w:r>
      <w:r w:rsidR="009F09FC" w:rsidRPr="0027646E">
        <w:rPr>
          <w:lang w:val="en-US" w:eastAsia="zh-CN"/>
        </w:rPr>
        <w:t xml:space="preserve"> A model derived from diffuse theory</w:t>
      </w:r>
      <w:r w:rsidR="00791217" w:rsidRPr="0027646E">
        <w:rPr>
          <w:lang w:val="en-US" w:eastAsia="zh-CN"/>
        </w:rPr>
        <w:t xml:space="preserve"> </w:t>
      </w:r>
      <w:r w:rsidR="00791217" w:rsidRPr="0027646E">
        <w:rPr>
          <w:lang w:val="en-US" w:eastAsia="zh-CN"/>
        </w:rPr>
        <w:fldChar w:fldCharType="begin"/>
      </w:r>
      <w:r w:rsidR="00791217" w:rsidRPr="0027646E">
        <w:rPr>
          <w:lang w:val="en-US" w:eastAsia="zh-CN"/>
        </w:rPr>
        <w:instrText xml:space="preserve"> REF _Ref173964650 \n \h </w:instrText>
      </w:r>
      <w:r w:rsidR="00836D5E" w:rsidRPr="0027646E">
        <w:rPr>
          <w:lang w:val="en-US" w:eastAsia="zh-CN"/>
        </w:rPr>
        <w:instrText xml:space="preserve"> \* MERGEFORMAT </w:instrText>
      </w:r>
      <w:r w:rsidR="00791217" w:rsidRPr="0027646E">
        <w:rPr>
          <w:lang w:val="en-US" w:eastAsia="zh-CN"/>
        </w:rPr>
      </w:r>
      <w:r w:rsidR="00791217" w:rsidRPr="0027646E">
        <w:rPr>
          <w:lang w:val="en-US" w:eastAsia="zh-CN"/>
        </w:rPr>
        <w:fldChar w:fldCharType="separate"/>
      </w:r>
      <w:r w:rsidR="0095286D" w:rsidRPr="0027646E">
        <w:rPr>
          <w:lang w:val="en-US" w:eastAsia="zh-CN"/>
        </w:rPr>
        <w:t>[5]</w:t>
      </w:r>
      <w:r w:rsidR="00791217" w:rsidRPr="0027646E">
        <w:rPr>
          <w:lang w:val="en-US" w:eastAsia="zh-CN"/>
        </w:rPr>
        <w:fldChar w:fldCharType="end"/>
      </w:r>
      <w:r w:rsidR="009F09FC" w:rsidRPr="0027646E">
        <w:rPr>
          <w:lang w:val="en-US" w:eastAsia="zh-CN"/>
        </w:rPr>
        <w:t xml:space="preserve">, superimposed on </w:t>
      </w:r>
      <w:r w:rsidR="009F09FC" w:rsidRPr="0027646E">
        <w:rPr>
          <w:lang w:val="en-US" w:eastAsia="zh-CN"/>
        </w:rPr>
        <w:fldChar w:fldCharType="begin"/>
      </w:r>
      <w:r w:rsidR="009F09FC" w:rsidRPr="0027646E">
        <w:rPr>
          <w:lang w:val="en-US" w:eastAsia="zh-CN"/>
        </w:rPr>
        <w:instrText xml:space="preserve"> REF _Ref173962677 \h  \* MERGEFORMAT </w:instrText>
      </w:r>
      <w:r w:rsidR="009F09FC" w:rsidRPr="0027646E">
        <w:rPr>
          <w:lang w:val="en-US" w:eastAsia="zh-CN"/>
        </w:rPr>
      </w:r>
      <w:r w:rsidR="009F09FC" w:rsidRPr="0027646E">
        <w:rPr>
          <w:lang w:val="en-US" w:eastAsia="zh-CN"/>
        </w:rPr>
        <w:fldChar w:fldCharType="separate"/>
      </w:r>
      <w:r w:rsidR="0095286D" w:rsidRPr="0027646E">
        <w:rPr>
          <w:lang w:val="en-US"/>
        </w:rPr>
        <w:t xml:space="preserve">Figure </w:t>
      </w:r>
      <w:r w:rsidR="0095286D" w:rsidRPr="0027646E">
        <w:rPr>
          <w:noProof/>
          <w:lang w:val="en-US"/>
        </w:rPr>
        <w:t>7</w:t>
      </w:r>
      <w:r w:rsidR="009F09FC" w:rsidRPr="0027646E">
        <w:rPr>
          <w:lang w:val="en-US" w:eastAsia="zh-CN"/>
        </w:rPr>
        <w:fldChar w:fldCharType="end"/>
      </w:r>
      <w:r w:rsidR="009F09FC" w:rsidRPr="0027646E">
        <w:rPr>
          <w:lang w:val="en-US" w:eastAsia="zh-CN"/>
        </w:rPr>
        <w:t xml:space="preserve"> (left), exhibited a slope of 4.0 and an RMS error of 6.8 dB. This is comparable to the line-fit predictions, which </w:t>
      </w:r>
      <w:r w:rsidR="002527D0" w:rsidRPr="0027646E">
        <w:rPr>
          <w:lang w:val="en-US" w:eastAsia="zh-CN"/>
        </w:rPr>
        <w:t>is notable for a theory that was not adjusted to the data and accounted for the impact of vegetation blockage loss by modelling the layer of non-contiguous vegetation as a contiguous diffuse medium.</w:t>
      </w:r>
    </w:p>
    <w:p w14:paraId="63D4CD4C" w14:textId="28A2BCE4" w:rsidR="00D46FE2" w:rsidRPr="0027646E" w:rsidRDefault="00D46FE2" w:rsidP="00836D5E">
      <w:pPr>
        <w:ind w:right="49"/>
        <w:jc w:val="both"/>
        <w:rPr>
          <w:lang w:val="en-US" w:eastAsia="zh-CN"/>
        </w:rPr>
      </w:pPr>
      <w:r w:rsidRPr="0027646E">
        <w:rPr>
          <w:lang w:val="en-US" w:eastAsia="zh-CN"/>
        </w:rPr>
        <w:t xml:space="preserve">The slope of 4.06 obtained from the slope-intercept fit is very close to the slope predicted by the model derived from diffuse theory. The 3GPP 38.901 </w:t>
      </w:r>
      <w:r w:rsidRPr="0027646E">
        <w:rPr>
          <w:lang w:val="en-US" w:eastAsia="zh-CN"/>
        </w:rPr>
        <w:fldChar w:fldCharType="begin"/>
      </w:r>
      <w:r w:rsidRPr="0027646E">
        <w:rPr>
          <w:lang w:val="en-US" w:eastAsia="zh-CN"/>
        </w:rPr>
        <w:instrText xml:space="preserve"> REF _Ref162805361 \n \h </w:instrText>
      </w:r>
      <w:r w:rsidR="00836D5E" w:rsidRPr="0027646E">
        <w:rPr>
          <w:lang w:val="en-US" w:eastAsia="zh-CN"/>
        </w:rPr>
        <w:instrText xml:space="preserve"> \* MERGEFORMAT </w:instrText>
      </w:r>
      <w:r w:rsidRPr="0027646E">
        <w:rPr>
          <w:lang w:val="en-US" w:eastAsia="zh-CN"/>
        </w:rPr>
      </w:r>
      <w:r w:rsidRPr="0027646E">
        <w:rPr>
          <w:lang w:val="en-US" w:eastAsia="zh-CN"/>
        </w:rPr>
        <w:fldChar w:fldCharType="separate"/>
      </w:r>
      <w:r w:rsidR="0095286D" w:rsidRPr="0027646E">
        <w:rPr>
          <w:lang w:val="en-US" w:eastAsia="zh-CN"/>
        </w:rPr>
        <w:t>[1]</w:t>
      </w:r>
      <w:r w:rsidRPr="0027646E">
        <w:rPr>
          <w:lang w:val="en-US" w:eastAsia="zh-CN"/>
        </w:rPr>
        <w:fldChar w:fldCharType="end"/>
      </w:r>
      <w:r w:rsidRPr="0027646E">
        <w:rPr>
          <w:lang w:val="en-US" w:eastAsia="zh-CN"/>
        </w:rPr>
        <w:t xml:space="preserve"> urban micro street-canyon NLOS model (indicated by the blue solid line in </w:t>
      </w:r>
      <w:r w:rsidR="001A1B29" w:rsidRPr="0027646E">
        <w:rPr>
          <w:lang w:val="en-US" w:eastAsia="zh-CN"/>
        </w:rPr>
        <w:fldChar w:fldCharType="begin"/>
      </w:r>
      <w:r w:rsidR="001A1B29" w:rsidRPr="0027646E">
        <w:rPr>
          <w:lang w:val="en-US" w:eastAsia="zh-CN"/>
        </w:rPr>
        <w:instrText xml:space="preserve"> REF _Ref173962677 \h  \* MERGEFORMAT </w:instrText>
      </w:r>
      <w:r w:rsidR="001A1B29" w:rsidRPr="0027646E">
        <w:rPr>
          <w:lang w:val="en-US" w:eastAsia="zh-CN"/>
        </w:rPr>
      </w:r>
      <w:r w:rsidR="001A1B29" w:rsidRPr="0027646E">
        <w:rPr>
          <w:lang w:val="en-US" w:eastAsia="zh-CN"/>
        </w:rPr>
        <w:fldChar w:fldCharType="separate"/>
      </w:r>
      <w:r w:rsidR="0095286D" w:rsidRPr="0027646E">
        <w:rPr>
          <w:lang w:val="en-US"/>
        </w:rPr>
        <w:t xml:space="preserve">Figure </w:t>
      </w:r>
      <w:r w:rsidR="0095286D" w:rsidRPr="0027646E">
        <w:rPr>
          <w:noProof/>
          <w:lang w:val="en-US"/>
        </w:rPr>
        <w:t>7</w:t>
      </w:r>
      <w:r w:rsidR="001A1B29" w:rsidRPr="0027646E">
        <w:rPr>
          <w:lang w:val="en-US" w:eastAsia="zh-CN"/>
        </w:rPr>
        <w:fldChar w:fldCharType="end"/>
      </w:r>
      <w:r w:rsidRPr="0027646E">
        <w:rPr>
          <w:lang w:val="en-US" w:eastAsia="zh-CN"/>
        </w:rPr>
        <w:t>), which is intended for NLOS propagation in urban streets, had an error of 6.6 dB, comparable to the 6.4 dB RMS deviation from the linear fit to the data.</w:t>
      </w:r>
    </w:p>
    <w:p w14:paraId="41C4A921" w14:textId="25B93762" w:rsidR="00CC02DB" w:rsidRPr="0027646E" w:rsidRDefault="00CC02DB" w:rsidP="000E5B1B">
      <w:pPr>
        <w:pStyle w:val="Caption"/>
        <w:ind w:left="1701" w:hanging="1417"/>
        <w:rPr>
          <w:i/>
          <w:iCs/>
          <w:lang w:val="en-US" w:eastAsia="zh-CN"/>
        </w:rPr>
      </w:pPr>
      <w:bookmarkStart w:id="13" w:name="_Ref173969197"/>
      <w:r w:rsidRPr="0027646E">
        <w:rPr>
          <w:i/>
          <w:iCs/>
          <w:lang w:val="en-US" w:eastAsia="zh-CN"/>
        </w:rPr>
        <w:t xml:space="preserve">Observation </w:t>
      </w:r>
      <w:r w:rsidR="0027646E">
        <w:rPr>
          <w:i/>
          <w:iCs/>
          <w:lang w:val="en-US" w:eastAsia="zh-CN"/>
        </w:rPr>
        <w:t>2</w:t>
      </w:r>
      <w:r w:rsidRPr="0027646E">
        <w:rPr>
          <w:i/>
          <w:iCs/>
          <w:lang w:val="en-US" w:eastAsia="zh-CN"/>
        </w:rPr>
        <w:t>:</w:t>
      </w:r>
      <w:r w:rsidR="000608B5" w:rsidRPr="0027646E">
        <w:rPr>
          <w:i/>
          <w:iCs/>
          <w:lang w:val="en-US" w:eastAsia="zh-CN"/>
        </w:rPr>
        <w:tab/>
      </w:r>
      <w:r w:rsidR="00BD0807" w:rsidRPr="0027646E">
        <w:rPr>
          <w:i/>
          <w:iCs/>
          <w:lang w:val="en-US" w:eastAsia="zh-CN"/>
        </w:rPr>
        <w:t>TR 38.901 Umi NLOS path loss model fit</w:t>
      </w:r>
      <w:r w:rsidR="00A84B23" w:rsidRPr="0027646E">
        <w:rPr>
          <w:i/>
          <w:iCs/>
          <w:lang w:val="en-US" w:eastAsia="zh-CN"/>
        </w:rPr>
        <w:t xml:space="preserve"> </w:t>
      </w:r>
      <w:r w:rsidR="009E2F01" w:rsidRPr="0027646E">
        <w:rPr>
          <w:i/>
          <w:iCs/>
          <w:lang w:val="en-US" w:eastAsia="zh-CN"/>
        </w:rPr>
        <w:t>the measured suburban measurement</w:t>
      </w:r>
      <w:r w:rsidR="00E318C7" w:rsidRPr="0027646E">
        <w:rPr>
          <w:i/>
          <w:iCs/>
          <w:lang w:val="en-US" w:eastAsia="zh-CN"/>
        </w:rPr>
        <w:t xml:space="preserve"> data</w:t>
      </w:r>
      <w:r w:rsidR="00D03140" w:rsidRPr="0027646E">
        <w:rPr>
          <w:i/>
          <w:iCs/>
          <w:lang w:val="en-US" w:eastAsia="zh-CN"/>
        </w:rPr>
        <w:t xml:space="preserve"> (LOS and</w:t>
      </w:r>
      <w:r w:rsidR="00AA6F4D" w:rsidRPr="0027646E">
        <w:rPr>
          <w:i/>
          <w:iCs/>
          <w:lang w:val="en-US" w:eastAsia="zh-CN"/>
        </w:rPr>
        <w:t xml:space="preserve"> </w:t>
      </w:r>
      <w:r w:rsidR="00D03140" w:rsidRPr="0027646E">
        <w:rPr>
          <w:i/>
          <w:iCs/>
          <w:lang w:val="en-US" w:eastAsia="zh-CN"/>
        </w:rPr>
        <w:t>NLOS combined)</w:t>
      </w:r>
      <w:r w:rsidR="00E318C7" w:rsidRPr="0027646E">
        <w:rPr>
          <w:i/>
          <w:iCs/>
          <w:lang w:val="en-US" w:eastAsia="zh-CN"/>
        </w:rPr>
        <w:t xml:space="preserve"> well</w:t>
      </w:r>
      <w:r w:rsidR="00AF5E74" w:rsidRPr="0027646E">
        <w:rPr>
          <w:i/>
          <w:iCs/>
          <w:lang w:val="en-US" w:eastAsia="zh-CN"/>
        </w:rPr>
        <w:t>.</w:t>
      </w:r>
      <w:bookmarkEnd w:id="13"/>
    </w:p>
    <w:p w14:paraId="5AA99E2F" w14:textId="12341BED" w:rsidR="00CC02DB" w:rsidRPr="0027646E" w:rsidRDefault="00CC02DB" w:rsidP="00836D5E">
      <w:pPr>
        <w:ind w:right="191"/>
        <w:jc w:val="both"/>
        <w:rPr>
          <w:lang w:val="en-US" w:eastAsia="zh-CN"/>
        </w:rPr>
      </w:pPr>
      <w:r w:rsidRPr="0027646E">
        <w:rPr>
          <w:lang w:val="en-US" w:eastAsia="zh-CN"/>
        </w:rPr>
        <w:t xml:space="preserve">However, it should be noted that the 38.901 model </w:t>
      </w:r>
      <w:r w:rsidRPr="0027646E">
        <w:rPr>
          <w:lang w:val="en-US" w:eastAsia="zh-CN"/>
        </w:rPr>
        <w:fldChar w:fldCharType="begin"/>
      </w:r>
      <w:r w:rsidRPr="0027646E">
        <w:rPr>
          <w:lang w:val="en-US" w:eastAsia="zh-CN"/>
        </w:rPr>
        <w:instrText xml:space="preserve"> REF _Ref162805361 \n \h </w:instrText>
      </w:r>
      <w:r w:rsidR="00836D5E" w:rsidRPr="0027646E">
        <w:rPr>
          <w:lang w:val="en-US" w:eastAsia="zh-CN"/>
        </w:rPr>
        <w:instrText xml:space="preserve"> \* MERGEFORMAT </w:instrText>
      </w:r>
      <w:r w:rsidRPr="0027646E">
        <w:rPr>
          <w:lang w:val="en-US" w:eastAsia="zh-CN"/>
        </w:rPr>
      </w:r>
      <w:r w:rsidRPr="0027646E">
        <w:rPr>
          <w:lang w:val="en-US" w:eastAsia="zh-CN"/>
        </w:rPr>
        <w:fldChar w:fldCharType="separate"/>
      </w:r>
      <w:r w:rsidR="0095286D" w:rsidRPr="0027646E">
        <w:rPr>
          <w:lang w:val="en-US" w:eastAsia="zh-CN"/>
        </w:rPr>
        <w:t>[1]</w:t>
      </w:r>
      <w:r w:rsidRPr="0027646E">
        <w:rPr>
          <w:lang w:val="en-US" w:eastAsia="zh-CN"/>
        </w:rPr>
        <w:fldChar w:fldCharType="end"/>
      </w:r>
      <w:r w:rsidRPr="0027646E">
        <w:rPr>
          <w:lang w:val="en-US" w:eastAsia="zh-CN"/>
        </w:rPr>
        <w:t xml:space="preserve"> prescribes the use of LOS and NLOS formulas based on a specified probability of LOS. This probability is set to 1 for ranges under 18 meters, decreases to 0.5 at 50 meters, and to 0.25 at 100 meters. In LOS conditions, the path gain is specified to be close to free space. Over 90% of the measurements in </w:t>
      </w:r>
      <w:r w:rsidR="00CC74B3" w:rsidRPr="0027646E">
        <w:rPr>
          <w:lang w:val="en-US" w:eastAsia="zh-CN"/>
        </w:rPr>
        <w:fldChar w:fldCharType="begin"/>
      </w:r>
      <w:r w:rsidR="00CC74B3" w:rsidRPr="0027646E">
        <w:rPr>
          <w:lang w:val="en-US" w:eastAsia="zh-CN"/>
        </w:rPr>
        <w:instrText xml:space="preserve"> REF _Ref173962677 \h </w:instrText>
      </w:r>
      <w:r w:rsidR="001A1B29" w:rsidRPr="0027646E">
        <w:rPr>
          <w:lang w:val="en-US" w:eastAsia="zh-CN"/>
        </w:rPr>
        <w:instrText xml:space="preserve"> \* MERGEFORMAT </w:instrText>
      </w:r>
      <w:r w:rsidR="00CC74B3" w:rsidRPr="0027646E">
        <w:rPr>
          <w:lang w:val="en-US" w:eastAsia="zh-CN"/>
        </w:rPr>
      </w:r>
      <w:r w:rsidR="00CC74B3" w:rsidRPr="0027646E">
        <w:rPr>
          <w:lang w:val="en-US" w:eastAsia="zh-CN"/>
        </w:rPr>
        <w:fldChar w:fldCharType="separate"/>
      </w:r>
      <w:r w:rsidR="0095286D" w:rsidRPr="0027646E">
        <w:rPr>
          <w:lang w:val="en-US"/>
        </w:rPr>
        <w:t xml:space="preserve">Figure </w:t>
      </w:r>
      <w:r w:rsidR="0095286D" w:rsidRPr="0027646E">
        <w:rPr>
          <w:noProof/>
          <w:lang w:val="en-US"/>
        </w:rPr>
        <w:t>7</w:t>
      </w:r>
      <w:r w:rsidR="00CC74B3" w:rsidRPr="0027646E">
        <w:rPr>
          <w:lang w:val="en-US" w:eastAsia="zh-CN"/>
        </w:rPr>
        <w:fldChar w:fldCharType="end"/>
      </w:r>
      <w:r w:rsidR="00CC74B3" w:rsidRPr="0027646E">
        <w:rPr>
          <w:lang w:val="en-US" w:eastAsia="zh-CN"/>
        </w:rPr>
        <w:t xml:space="preserve"> </w:t>
      </w:r>
      <w:r w:rsidRPr="0027646E">
        <w:rPr>
          <w:lang w:val="en-US" w:eastAsia="zh-CN"/>
        </w:rPr>
        <w:t>showed excess losses relative to free space of over 10 dB, even at ranges of 50 meters, despite being on the same street.</w:t>
      </w:r>
    </w:p>
    <w:p w14:paraId="04868BEA" w14:textId="7920AF3C" w:rsidR="00F7196F" w:rsidRPr="0027646E" w:rsidRDefault="00F7196F" w:rsidP="000E5B1B">
      <w:pPr>
        <w:pStyle w:val="Caption"/>
        <w:ind w:left="1701" w:hanging="1417"/>
        <w:rPr>
          <w:i/>
          <w:iCs/>
          <w:lang w:val="en-US" w:eastAsia="zh-CN"/>
        </w:rPr>
      </w:pPr>
      <w:bookmarkStart w:id="14" w:name="_Ref173969203"/>
      <w:r w:rsidRPr="0027646E">
        <w:rPr>
          <w:i/>
          <w:iCs/>
          <w:lang w:val="en-US" w:eastAsia="zh-CN"/>
        </w:rPr>
        <w:t xml:space="preserve">Observation </w:t>
      </w:r>
      <w:r w:rsidR="0027646E">
        <w:rPr>
          <w:i/>
          <w:iCs/>
          <w:lang w:val="en-US" w:eastAsia="zh-CN"/>
        </w:rPr>
        <w:t>3</w:t>
      </w:r>
      <w:r w:rsidRPr="0027646E">
        <w:rPr>
          <w:i/>
          <w:iCs/>
          <w:lang w:val="en-US" w:eastAsia="zh-CN"/>
        </w:rPr>
        <w:t>:</w:t>
      </w:r>
      <w:r w:rsidR="000608B5" w:rsidRPr="0027646E">
        <w:rPr>
          <w:i/>
          <w:iCs/>
          <w:lang w:val="en-US" w:eastAsia="zh-CN"/>
        </w:rPr>
        <w:tab/>
      </w:r>
      <w:r w:rsidR="00576CE8" w:rsidRPr="0027646E">
        <w:rPr>
          <w:i/>
          <w:iCs/>
          <w:lang w:val="en-US" w:eastAsia="zh-CN"/>
        </w:rPr>
        <w:t>In LOS conditions, TR 38.901 Umi LOS path loss model under</w:t>
      </w:r>
      <w:r w:rsidR="00DC1107" w:rsidRPr="0027646E">
        <w:rPr>
          <w:i/>
          <w:iCs/>
          <w:lang w:val="en-US" w:eastAsia="zh-CN"/>
        </w:rPr>
        <w:t xml:space="preserve">estimate the pathloss </w:t>
      </w:r>
      <w:r w:rsidR="00430CA5" w:rsidRPr="0027646E">
        <w:rPr>
          <w:i/>
          <w:iCs/>
          <w:lang w:val="en-US" w:eastAsia="zh-CN"/>
        </w:rPr>
        <w:t xml:space="preserve">due to </w:t>
      </w:r>
      <w:r w:rsidR="00111D23" w:rsidRPr="0027646E">
        <w:rPr>
          <w:i/>
          <w:iCs/>
          <w:lang w:val="en-US" w:eastAsia="zh-CN"/>
        </w:rPr>
        <w:t>partial</w:t>
      </w:r>
      <w:r w:rsidR="00B56F1E" w:rsidRPr="0027646E">
        <w:rPr>
          <w:i/>
          <w:iCs/>
          <w:lang w:val="en-US" w:eastAsia="zh-CN"/>
        </w:rPr>
        <w:t xml:space="preserve"> </w:t>
      </w:r>
      <w:r w:rsidR="00AA6F4D" w:rsidRPr="0027646E">
        <w:rPr>
          <w:i/>
          <w:iCs/>
          <w:lang w:val="en-US" w:eastAsia="zh-CN"/>
        </w:rPr>
        <w:t>blockage</w:t>
      </w:r>
      <w:r w:rsidR="00B56F1E" w:rsidRPr="0027646E">
        <w:rPr>
          <w:i/>
          <w:iCs/>
          <w:lang w:val="en-US" w:eastAsia="zh-CN"/>
        </w:rPr>
        <w:t xml:space="preserve"> by vegetation</w:t>
      </w:r>
      <w:r w:rsidR="008930F6" w:rsidRPr="0027646E">
        <w:rPr>
          <w:i/>
          <w:iCs/>
          <w:lang w:val="en-US" w:eastAsia="zh-CN"/>
        </w:rPr>
        <w:t>,</w:t>
      </w:r>
      <w:r w:rsidR="00B56F1E" w:rsidRPr="0027646E">
        <w:rPr>
          <w:i/>
          <w:iCs/>
          <w:lang w:val="en-US" w:eastAsia="zh-CN"/>
        </w:rPr>
        <w:t xml:space="preserve"> which is common in suburban scenarios</w:t>
      </w:r>
      <w:bookmarkEnd w:id="14"/>
      <w:r w:rsidR="0027646E">
        <w:rPr>
          <w:i/>
          <w:iCs/>
          <w:lang w:val="en-US" w:eastAsia="zh-CN"/>
        </w:rPr>
        <w:t>.</w:t>
      </w:r>
      <w:r w:rsidR="00AA6F4D" w:rsidRPr="0027646E">
        <w:rPr>
          <w:i/>
          <w:iCs/>
          <w:lang w:val="en-US" w:eastAsia="zh-CN"/>
        </w:rPr>
        <w:t xml:space="preserve"> </w:t>
      </w:r>
    </w:p>
    <w:p w14:paraId="1D01620C" w14:textId="2D0C48E5" w:rsidR="003A13CA" w:rsidRPr="0027646E" w:rsidRDefault="003A13CA" w:rsidP="000E5B1B">
      <w:pPr>
        <w:ind w:left="1418" w:hanging="1134"/>
        <w:rPr>
          <w:b/>
          <w:bCs/>
          <w:i/>
          <w:iCs/>
          <w:lang w:val="en-US" w:eastAsia="zh-CN"/>
        </w:rPr>
      </w:pPr>
      <w:bookmarkStart w:id="15" w:name="_Ref173969248"/>
      <w:r w:rsidRPr="0027646E">
        <w:rPr>
          <w:b/>
          <w:bCs/>
          <w:i/>
          <w:iCs/>
          <w:lang w:val="en-US" w:eastAsia="zh-CN"/>
        </w:rPr>
        <w:t>Proposal</w:t>
      </w:r>
      <w:r w:rsidR="0099231A" w:rsidRPr="0027646E">
        <w:rPr>
          <w:b/>
          <w:bCs/>
          <w:i/>
          <w:iCs/>
          <w:lang w:val="en-US" w:eastAsia="zh-CN"/>
        </w:rPr>
        <w:t xml:space="preserve"> </w:t>
      </w:r>
      <w:r w:rsidR="0027646E">
        <w:rPr>
          <w:b/>
          <w:bCs/>
          <w:i/>
          <w:iCs/>
          <w:lang w:val="en-US" w:eastAsia="zh-CN"/>
        </w:rPr>
        <w:t>4</w:t>
      </w:r>
      <w:r w:rsidR="0099231A" w:rsidRPr="0027646E">
        <w:rPr>
          <w:b/>
          <w:bCs/>
          <w:i/>
          <w:iCs/>
          <w:lang w:val="en-US" w:eastAsia="zh-CN"/>
        </w:rPr>
        <w:t>:</w:t>
      </w:r>
      <w:r w:rsidR="000608B5" w:rsidRPr="0027646E">
        <w:rPr>
          <w:b/>
          <w:bCs/>
          <w:i/>
          <w:iCs/>
          <w:lang w:val="en-US" w:eastAsia="zh-CN"/>
        </w:rPr>
        <w:tab/>
      </w:r>
      <w:r w:rsidR="00B367E8" w:rsidRPr="0027646E">
        <w:rPr>
          <w:b/>
          <w:bCs/>
          <w:i/>
          <w:iCs/>
          <w:lang w:val="en-US" w:eastAsia="zh-CN"/>
        </w:rPr>
        <w:t>NLOS</w:t>
      </w:r>
      <w:r w:rsidR="000E127F" w:rsidRPr="0027646E">
        <w:rPr>
          <w:b/>
          <w:bCs/>
          <w:i/>
          <w:iCs/>
          <w:lang w:val="en-US" w:eastAsia="zh-CN"/>
        </w:rPr>
        <w:t xml:space="preserve"> path loss model for UMi deployment scenario can be re-used as NLOS path loss model for </w:t>
      </w:r>
      <w:r w:rsidR="00477887" w:rsidRPr="0027646E">
        <w:rPr>
          <w:b/>
          <w:bCs/>
          <w:i/>
          <w:iCs/>
          <w:lang w:val="en-US" w:eastAsia="zh-CN"/>
        </w:rPr>
        <w:t xml:space="preserve">a suburban </w:t>
      </w:r>
      <w:r w:rsidR="008A2E8E" w:rsidRPr="0027646E">
        <w:rPr>
          <w:b/>
          <w:bCs/>
          <w:i/>
          <w:iCs/>
          <w:lang w:val="en-US" w:eastAsia="zh-CN"/>
        </w:rPr>
        <w:t>macro deployment scenario</w:t>
      </w:r>
    </w:p>
    <w:p w14:paraId="3480CF31" w14:textId="213D0427" w:rsidR="008930F6" w:rsidRPr="0027646E" w:rsidRDefault="008930F6" w:rsidP="000E5B1B">
      <w:pPr>
        <w:ind w:left="1418" w:hanging="1134"/>
        <w:rPr>
          <w:b/>
          <w:bCs/>
          <w:i/>
          <w:iCs/>
          <w:lang w:val="en-US" w:eastAsia="zh-CN"/>
        </w:rPr>
      </w:pPr>
      <w:r w:rsidRPr="0027646E">
        <w:rPr>
          <w:b/>
          <w:bCs/>
          <w:i/>
          <w:iCs/>
          <w:lang w:val="en-US" w:eastAsia="zh-CN"/>
        </w:rPr>
        <w:t xml:space="preserve">Proposal </w:t>
      </w:r>
      <w:r w:rsidR="0027646E">
        <w:rPr>
          <w:b/>
          <w:bCs/>
          <w:i/>
          <w:iCs/>
          <w:lang w:val="en-US" w:eastAsia="zh-CN"/>
        </w:rPr>
        <w:t>5</w:t>
      </w:r>
      <w:r w:rsidRPr="0027646E">
        <w:rPr>
          <w:b/>
          <w:bCs/>
          <w:i/>
          <w:iCs/>
          <w:lang w:val="en-US" w:eastAsia="zh-CN"/>
        </w:rPr>
        <w:t>:</w:t>
      </w:r>
      <w:r w:rsidR="000608B5" w:rsidRPr="0027646E">
        <w:rPr>
          <w:b/>
          <w:bCs/>
          <w:i/>
          <w:iCs/>
          <w:lang w:val="en-US" w:eastAsia="zh-CN"/>
        </w:rPr>
        <w:tab/>
      </w:r>
      <w:r w:rsidR="008A2E8E" w:rsidRPr="0027646E">
        <w:rPr>
          <w:b/>
          <w:bCs/>
          <w:i/>
          <w:iCs/>
          <w:lang w:val="en-US" w:eastAsia="zh-CN"/>
        </w:rPr>
        <w:t>Further study needed</w:t>
      </w:r>
      <w:r w:rsidR="004303BA" w:rsidRPr="0027646E">
        <w:rPr>
          <w:b/>
          <w:bCs/>
          <w:i/>
          <w:iCs/>
          <w:lang w:val="en-US" w:eastAsia="zh-CN"/>
        </w:rPr>
        <w:t xml:space="preserve"> on whether LOS path loss </w:t>
      </w:r>
      <w:r w:rsidR="000976AE" w:rsidRPr="0027646E">
        <w:rPr>
          <w:b/>
          <w:bCs/>
          <w:i/>
          <w:iCs/>
          <w:lang w:val="en-US" w:eastAsia="zh-CN"/>
        </w:rPr>
        <w:t xml:space="preserve">modelling for UMi can be </w:t>
      </w:r>
      <w:r w:rsidR="007750AF" w:rsidRPr="0027646E">
        <w:rPr>
          <w:b/>
          <w:bCs/>
          <w:i/>
          <w:iCs/>
          <w:lang w:val="en-US" w:eastAsia="zh-CN"/>
        </w:rPr>
        <w:t>reused for</w:t>
      </w:r>
      <w:r w:rsidR="008A2E8E" w:rsidRPr="0027646E">
        <w:rPr>
          <w:b/>
          <w:bCs/>
          <w:i/>
          <w:iCs/>
          <w:lang w:val="en-US" w:eastAsia="zh-CN"/>
        </w:rPr>
        <w:t xml:space="preserve"> </w:t>
      </w:r>
      <w:r w:rsidR="000F375A" w:rsidRPr="0027646E">
        <w:rPr>
          <w:b/>
          <w:bCs/>
          <w:i/>
          <w:iCs/>
          <w:lang w:val="en-US" w:eastAsia="zh-CN"/>
        </w:rPr>
        <w:t>suburban</w:t>
      </w:r>
      <w:r w:rsidR="00DF017B" w:rsidRPr="0027646E">
        <w:rPr>
          <w:b/>
          <w:bCs/>
          <w:i/>
          <w:iCs/>
          <w:lang w:val="en-US" w:eastAsia="zh-CN"/>
        </w:rPr>
        <w:t xml:space="preserve"> </w:t>
      </w:r>
      <w:r w:rsidR="007750AF" w:rsidRPr="0027646E">
        <w:rPr>
          <w:b/>
          <w:bCs/>
          <w:i/>
          <w:iCs/>
          <w:lang w:val="en-US" w:eastAsia="zh-CN"/>
        </w:rPr>
        <w:t>macro deployment</w:t>
      </w:r>
      <w:r w:rsidR="00617C57" w:rsidRPr="0027646E">
        <w:rPr>
          <w:b/>
          <w:bCs/>
          <w:i/>
          <w:iCs/>
          <w:lang w:val="en-US" w:eastAsia="zh-CN"/>
        </w:rPr>
        <w:t>.</w:t>
      </w:r>
      <w:bookmarkEnd w:id="15"/>
      <w:r w:rsidR="00617C57" w:rsidRPr="0027646E">
        <w:rPr>
          <w:b/>
          <w:bCs/>
          <w:i/>
          <w:iCs/>
          <w:lang w:val="en-US" w:eastAsia="zh-CN"/>
        </w:rPr>
        <w:t xml:space="preserve"> </w:t>
      </w:r>
    </w:p>
    <w:p w14:paraId="4FE206B5" w14:textId="77777777" w:rsidR="00CC74B3" w:rsidRPr="0027646E" w:rsidRDefault="00CC74B3" w:rsidP="002527D0">
      <w:pPr>
        <w:ind w:right="800"/>
        <w:rPr>
          <w:lang w:val="en-US" w:eastAsia="zh-CN"/>
        </w:rPr>
      </w:pPr>
    </w:p>
    <w:bookmarkEnd w:id="2"/>
    <w:p w14:paraId="63A3F56C" w14:textId="1AF40D48" w:rsidR="00D16008" w:rsidRPr="0027646E" w:rsidRDefault="00A6288F" w:rsidP="001632C3">
      <w:pPr>
        <w:jc w:val="both"/>
        <w:rPr>
          <w:lang w:val="en-US" w:eastAsia="zh-CN"/>
        </w:rPr>
      </w:pPr>
      <w:r w:rsidRPr="0027646E">
        <w:rPr>
          <w:lang w:val="en-US" w:eastAsia="zh-CN"/>
        </w:rPr>
        <w:t xml:space="preserve"> </w:t>
      </w:r>
      <w:r w:rsidR="008A1F68" w:rsidRPr="0027646E">
        <w:rPr>
          <w:lang w:val="en-US" w:eastAsia="zh-CN"/>
        </w:rPr>
        <w:t xml:space="preserve"> </w:t>
      </w:r>
    </w:p>
    <w:p w14:paraId="2454EDC7" w14:textId="77777777" w:rsidR="002A042C" w:rsidRPr="0027646E" w:rsidRDefault="002A042C" w:rsidP="002A042C">
      <w:pPr>
        <w:rPr>
          <w:lang w:val="en-US" w:eastAsia="zh-CN"/>
        </w:rPr>
      </w:pPr>
    </w:p>
    <w:p w14:paraId="6E2FEDE9" w14:textId="6B2D751A" w:rsidR="005478DF" w:rsidRPr="0027646E" w:rsidRDefault="005478DF" w:rsidP="005478DF">
      <w:pPr>
        <w:suppressAutoHyphens/>
        <w:spacing w:line="254" w:lineRule="auto"/>
        <w:jc w:val="both"/>
        <w:rPr>
          <w:rFonts w:eastAsia="DengXian"/>
          <w:lang w:val="en-US" w:eastAsia="zh-CN"/>
        </w:rPr>
      </w:pPr>
    </w:p>
    <w:p w14:paraId="17D7BDE6" w14:textId="5350281A" w:rsidR="002F6CCE" w:rsidRPr="0027646E" w:rsidRDefault="00085A2D" w:rsidP="002F6CCE">
      <w:pPr>
        <w:pStyle w:val="Heading1"/>
        <w:rPr>
          <w:lang w:val="en-US"/>
        </w:rPr>
      </w:pPr>
      <w:r w:rsidRPr="0027646E">
        <w:rPr>
          <w:lang w:val="en-US"/>
        </w:rPr>
        <w:t>Conclusion</w:t>
      </w:r>
    </w:p>
    <w:p w14:paraId="7D7AAB17" w14:textId="230C6F35" w:rsidR="00594845" w:rsidRPr="0027646E" w:rsidRDefault="00085A2D" w:rsidP="00085A2D">
      <w:pPr>
        <w:rPr>
          <w:lang w:val="en-US"/>
        </w:rPr>
      </w:pPr>
      <w:r w:rsidRPr="0027646E">
        <w:rPr>
          <w:lang w:val="en-US"/>
        </w:rPr>
        <w:t>Conclusion</w:t>
      </w:r>
    </w:p>
    <w:p w14:paraId="122B82F7" w14:textId="77777777" w:rsidR="00DB1D7F" w:rsidRPr="0027646E" w:rsidRDefault="00DB1D7F" w:rsidP="00DB1D7F">
      <w:pPr>
        <w:pStyle w:val="paragraph"/>
        <w:spacing w:before="0" w:beforeAutospacing="0" w:after="0" w:afterAutospacing="0"/>
        <w:textAlignment w:val="baseline"/>
        <w:rPr>
          <w:rStyle w:val="normaltextrun"/>
          <w:rFonts w:eastAsiaTheme="minorEastAsia"/>
          <w:sz w:val="20"/>
          <w:szCs w:val="20"/>
          <w:lang w:eastAsia="zh-CN"/>
        </w:rPr>
      </w:pPr>
      <w:r w:rsidRPr="0027646E">
        <w:rPr>
          <w:rStyle w:val="normaltextrun"/>
          <w:sz w:val="20"/>
          <w:szCs w:val="20"/>
        </w:rPr>
        <w:t>In this contribution, we make the following observations regarding of channel model validation of TR 38.901:</w:t>
      </w:r>
    </w:p>
    <w:p w14:paraId="40C45528" w14:textId="77777777" w:rsidR="00DB1D7F" w:rsidRPr="0027646E" w:rsidRDefault="00DB1D7F" w:rsidP="00DB1D7F">
      <w:pPr>
        <w:pStyle w:val="paragraph"/>
        <w:spacing w:before="0" w:beforeAutospacing="0" w:after="0" w:afterAutospacing="0"/>
        <w:textAlignment w:val="baseline"/>
        <w:rPr>
          <w:rStyle w:val="normaltextrun"/>
          <w:rFonts w:eastAsiaTheme="minorEastAsia"/>
          <w:sz w:val="20"/>
          <w:szCs w:val="20"/>
          <w:lang w:eastAsia="zh-CN"/>
        </w:rPr>
      </w:pPr>
    </w:p>
    <w:p w14:paraId="33B6E16B" w14:textId="77777777" w:rsidR="0027646E" w:rsidRPr="0027646E" w:rsidRDefault="0027646E" w:rsidP="0027646E">
      <w:pPr>
        <w:pStyle w:val="Caption"/>
        <w:ind w:left="1701" w:hanging="1417"/>
        <w:rPr>
          <w:i/>
          <w:iCs/>
          <w:lang w:val="en-US" w:eastAsia="zh-CN"/>
        </w:rPr>
      </w:pPr>
      <w:r w:rsidRPr="0027646E">
        <w:rPr>
          <w:i/>
          <w:iCs/>
          <w:lang w:val="en-US"/>
        </w:rPr>
        <w:lastRenderedPageBreak/>
        <w:t xml:space="preserve">Observation </w:t>
      </w:r>
      <w:r>
        <w:rPr>
          <w:i/>
          <w:iCs/>
          <w:lang w:val="en-US"/>
        </w:rPr>
        <w:t>1</w:t>
      </w:r>
      <w:r w:rsidRPr="0027646E">
        <w:rPr>
          <w:i/>
          <w:iCs/>
          <w:lang w:val="en-US" w:eastAsia="zh-CN"/>
        </w:rPr>
        <w:t>:</w:t>
      </w:r>
      <w:r w:rsidRPr="0027646E">
        <w:rPr>
          <w:i/>
          <w:iCs/>
          <w:lang w:val="en-US" w:eastAsia="zh-CN"/>
        </w:rPr>
        <w:tab/>
        <w:t xml:space="preserve">Measured building penetration loss in SMa scenarios are significantly lower than the suggested building penetration loss by the low-loss model in 3GPP TR 38.901. These differences might come from the different building materials used in urban and suburban, e.g., concreate and wood, respectively. </w:t>
      </w:r>
    </w:p>
    <w:p w14:paraId="6E0325A9" w14:textId="77777777" w:rsidR="0027646E" w:rsidRPr="0027646E" w:rsidRDefault="0027646E" w:rsidP="0027646E">
      <w:pPr>
        <w:pStyle w:val="Caption"/>
        <w:ind w:left="1701" w:hanging="1417"/>
        <w:rPr>
          <w:i/>
          <w:iCs/>
          <w:lang w:val="en-US" w:eastAsia="zh-CN"/>
        </w:rPr>
      </w:pPr>
      <w:r w:rsidRPr="0027646E">
        <w:rPr>
          <w:i/>
          <w:iCs/>
          <w:lang w:val="en-US" w:eastAsia="zh-CN"/>
        </w:rPr>
        <w:t xml:space="preserve">Observation </w:t>
      </w:r>
      <w:r>
        <w:rPr>
          <w:i/>
          <w:iCs/>
          <w:lang w:val="en-US" w:eastAsia="zh-CN"/>
        </w:rPr>
        <w:t>2</w:t>
      </w:r>
      <w:r w:rsidRPr="0027646E">
        <w:rPr>
          <w:i/>
          <w:iCs/>
          <w:lang w:val="en-US" w:eastAsia="zh-CN"/>
        </w:rPr>
        <w:t>:</w:t>
      </w:r>
      <w:r w:rsidRPr="0027646E">
        <w:rPr>
          <w:i/>
          <w:iCs/>
          <w:lang w:val="en-US" w:eastAsia="zh-CN"/>
        </w:rPr>
        <w:tab/>
        <w:t>TR 38.901 Umi NLOS path loss model fit the measured suburban measurement data (LOS and NLOS combined) well.</w:t>
      </w:r>
    </w:p>
    <w:p w14:paraId="7FE2DE0A" w14:textId="77777777" w:rsidR="0027646E" w:rsidRPr="0027646E" w:rsidRDefault="0027646E" w:rsidP="0027646E">
      <w:pPr>
        <w:pStyle w:val="Caption"/>
        <w:ind w:left="1701" w:hanging="1417"/>
        <w:rPr>
          <w:i/>
          <w:iCs/>
          <w:lang w:val="en-US" w:eastAsia="zh-CN"/>
        </w:rPr>
      </w:pPr>
      <w:r w:rsidRPr="0027646E">
        <w:rPr>
          <w:i/>
          <w:iCs/>
          <w:lang w:val="en-US" w:eastAsia="zh-CN"/>
        </w:rPr>
        <w:t xml:space="preserve">Observation </w:t>
      </w:r>
      <w:r>
        <w:rPr>
          <w:i/>
          <w:iCs/>
          <w:lang w:val="en-US" w:eastAsia="zh-CN"/>
        </w:rPr>
        <w:t>3</w:t>
      </w:r>
      <w:r w:rsidRPr="0027646E">
        <w:rPr>
          <w:i/>
          <w:iCs/>
          <w:lang w:val="en-US" w:eastAsia="zh-CN"/>
        </w:rPr>
        <w:t>:</w:t>
      </w:r>
      <w:r w:rsidRPr="0027646E">
        <w:rPr>
          <w:i/>
          <w:iCs/>
          <w:lang w:val="en-US" w:eastAsia="zh-CN"/>
        </w:rPr>
        <w:tab/>
        <w:t>In LOS conditions, TR 38.901 Umi LOS path loss model underestimate the pathloss due to partial blockage by vegetation, which is common in suburban scenarios</w:t>
      </w:r>
      <w:r>
        <w:rPr>
          <w:i/>
          <w:iCs/>
          <w:lang w:val="en-US" w:eastAsia="zh-CN"/>
        </w:rPr>
        <w:t>.</w:t>
      </w:r>
      <w:r w:rsidRPr="0027646E">
        <w:rPr>
          <w:i/>
          <w:iCs/>
          <w:lang w:val="en-US" w:eastAsia="zh-CN"/>
        </w:rPr>
        <w:t xml:space="preserve"> </w:t>
      </w:r>
    </w:p>
    <w:p w14:paraId="01CE8C7C" w14:textId="77777777" w:rsidR="00DB1D7F" w:rsidRPr="0027646E" w:rsidRDefault="00DB1D7F" w:rsidP="00085A2D">
      <w:pPr>
        <w:rPr>
          <w:b/>
          <w:bCs/>
          <w:lang w:val="en-US"/>
        </w:rPr>
      </w:pPr>
    </w:p>
    <w:p w14:paraId="621BE5B7" w14:textId="3E0D93DB" w:rsidR="005716A8" w:rsidRPr="0027646E" w:rsidRDefault="005716A8" w:rsidP="005716A8">
      <w:pPr>
        <w:pStyle w:val="paragraph"/>
        <w:spacing w:before="0" w:beforeAutospacing="0" w:after="0" w:afterAutospacing="0"/>
        <w:textAlignment w:val="baseline"/>
        <w:rPr>
          <w:rStyle w:val="normaltextrun"/>
          <w:rFonts w:eastAsiaTheme="minorEastAsia"/>
          <w:sz w:val="20"/>
          <w:szCs w:val="20"/>
          <w:lang w:eastAsia="zh-CN"/>
        </w:rPr>
      </w:pPr>
      <w:r w:rsidRPr="0027646E">
        <w:rPr>
          <w:rStyle w:val="normaltextrun"/>
          <w:sz w:val="20"/>
          <w:szCs w:val="20"/>
        </w:rPr>
        <w:t xml:space="preserve">Additionally, the following proposals are made regarding </w:t>
      </w:r>
      <w:r w:rsidR="006E7301">
        <w:rPr>
          <w:rStyle w:val="normaltextrun"/>
          <w:sz w:val="20"/>
          <w:szCs w:val="20"/>
        </w:rPr>
        <w:t>validation</w:t>
      </w:r>
      <w:r w:rsidRPr="0027646E">
        <w:rPr>
          <w:rStyle w:val="normaltextrun"/>
          <w:sz w:val="20"/>
          <w:szCs w:val="20"/>
        </w:rPr>
        <w:t>7-24 GHz channel modeling:</w:t>
      </w:r>
    </w:p>
    <w:p w14:paraId="025E773B" w14:textId="77777777" w:rsidR="002900D0" w:rsidRPr="0027646E" w:rsidRDefault="002900D0" w:rsidP="00BE29F2">
      <w:pPr>
        <w:pStyle w:val="Title"/>
        <w:rPr>
          <w:rFonts w:ascii="Arial" w:hAnsi="Arial" w:cs="Arial"/>
          <w:noProof/>
          <w:sz w:val="36"/>
          <w:szCs w:val="36"/>
          <w:lang w:val="en-US"/>
        </w:rPr>
      </w:pPr>
    </w:p>
    <w:p w14:paraId="2C42818B" w14:textId="77777777" w:rsidR="0027646E" w:rsidRPr="0027646E" w:rsidRDefault="0027646E" w:rsidP="0027646E">
      <w:pPr>
        <w:ind w:left="1418" w:hanging="1134"/>
        <w:rPr>
          <w:b/>
          <w:bCs/>
          <w:i/>
          <w:iCs/>
          <w:lang w:val="en-US" w:eastAsia="zh-CN"/>
        </w:rPr>
      </w:pPr>
      <w:r w:rsidRPr="0027646E">
        <w:rPr>
          <w:b/>
          <w:bCs/>
          <w:i/>
          <w:iCs/>
          <w:lang w:val="en-US" w:eastAsia="zh-CN"/>
        </w:rPr>
        <w:t xml:space="preserve">Proposal </w:t>
      </w:r>
      <w:r>
        <w:rPr>
          <w:b/>
          <w:bCs/>
          <w:i/>
          <w:iCs/>
          <w:lang w:val="en-US" w:eastAsia="zh-CN"/>
        </w:rPr>
        <w:t>1</w:t>
      </w:r>
      <w:r w:rsidRPr="0027646E">
        <w:rPr>
          <w:b/>
          <w:bCs/>
          <w:i/>
          <w:iCs/>
          <w:lang w:val="en-US" w:eastAsia="zh-CN"/>
        </w:rPr>
        <w:t>:</w:t>
      </w:r>
      <w:r w:rsidRPr="0027646E">
        <w:rPr>
          <w:b/>
          <w:bCs/>
          <w:i/>
          <w:iCs/>
          <w:lang w:val="en-US" w:eastAsia="zh-CN"/>
        </w:rPr>
        <w:tab/>
        <w:t>Confirm the following model assumptions as applicable for a newly considered suburban macro deployment scenario:</w:t>
      </w:r>
    </w:p>
    <w:p w14:paraId="0E708498" w14:textId="77777777" w:rsidR="0027646E" w:rsidRPr="0027646E" w:rsidRDefault="0027646E" w:rsidP="0027646E">
      <w:pPr>
        <w:numPr>
          <w:ilvl w:val="0"/>
          <w:numId w:val="42"/>
        </w:numPr>
        <w:suppressAutoHyphens/>
        <w:overflowPunct/>
        <w:autoSpaceDE/>
        <w:autoSpaceDN/>
        <w:adjustRightInd/>
        <w:spacing w:after="0" w:line="254" w:lineRule="auto"/>
        <w:ind w:left="1701"/>
        <w:jc w:val="both"/>
        <w:textAlignment w:val="auto"/>
        <w:rPr>
          <w:rFonts w:eastAsia="DengXian"/>
          <w:b/>
          <w:bCs/>
          <w:i/>
          <w:iCs/>
          <w:lang w:val="en-US" w:eastAsia="ko-KR"/>
        </w:rPr>
      </w:pPr>
      <w:r w:rsidRPr="0027646E">
        <w:rPr>
          <w:rFonts w:eastAsia="DengXian"/>
          <w:b/>
          <w:bCs/>
          <w:i/>
          <w:iCs/>
          <w:lang w:val="en-US" w:eastAsia="ko-KR"/>
        </w:rPr>
        <w:t xml:space="preserve">Typical building heights: </w:t>
      </w:r>
      <w:r w:rsidRPr="0027646E">
        <w:rPr>
          <w:rFonts w:eastAsia="DengXian"/>
          <w:b/>
          <w:bCs/>
          <w:i/>
          <w:iCs/>
          <w:color w:val="FF0000"/>
          <w:lang w:val="en-US" w:eastAsia="ko-KR"/>
        </w:rPr>
        <w:t>Up to two floors for residential buildings, up to five floors for commercial buildings</w:t>
      </w:r>
    </w:p>
    <w:p w14:paraId="0D9B7F8F" w14:textId="77777777" w:rsidR="0027646E" w:rsidRPr="0027646E" w:rsidRDefault="0027646E" w:rsidP="0027646E">
      <w:pPr>
        <w:numPr>
          <w:ilvl w:val="0"/>
          <w:numId w:val="42"/>
        </w:numPr>
        <w:suppressAutoHyphens/>
        <w:overflowPunct/>
        <w:autoSpaceDE/>
        <w:autoSpaceDN/>
        <w:adjustRightInd/>
        <w:spacing w:after="0" w:line="254" w:lineRule="auto"/>
        <w:ind w:left="1701"/>
        <w:jc w:val="both"/>
        <w:textAlignment w:val="auto"/>
        <w:rPr>
          <w:rFonts w:eastAsia="DengXian"/>
          <w:b/>
          <w:bCs/>
          <w:i/>
          <w:iCs/>
          <w:color w:val="FF0000"/>
          <w:lang w:val="en-US" w:eastAsia="ko-KR"/>
        </w:rPr>
      </w:pPr>
      <w:r w:rsidRPr="0027646E">
        <w:rPr>
          <w:rFonts w:eastAsia="DengXian"/>
          <w:b/>
          <w:bCs/>
          <w:i/>
          <w:iCs/>
          <w:lang w:val="en-US" w:eastAsia="ko-KR"/>
        </w:rPr>
        <w:t xml:space="preserve">UT height: </w:t>
      </w:r>
      <w:r w:rsidRPr="0027646E">
        <w:rPr>
          <w:rFonts w:eastAsia="DengXian"/>
          <w:b/>
          <w:bCs/>
          <w:i/>
          <w:iCs/>
          <w:color w:val="FF0000"/>
          <w:lang w:val="en-US" w:eastAsia="ko-KR"/>
        </w:rPr>
        <w:t>1.5 or 4.5 m for residential buildings, 1.5/4.5/7.5/10.5/13.5 m for commercial buildings</w:t>
      </w:r>
    </w:p>
    <w:p w14:paraId="2179373D" w14:textId="77777777" w:rsidR="0027646E" w:rsidRPr="0027646E" w:rsidRDefault="0027646E" w:rsidP="0027646E">
      <w:pPr>
        <w:numPr>
          <w:ilvl w:val="0"/>
          <w:numId w:val="42"/>
        </w:numPr>
        <w:suppressAutoHyphens/>
        <w:overflowPunct/>
        <w:autoSpaceDE/>
        <w:autoSpaceDN/>
        <w:adjustRightInd/>
        <w:spacing w:after="0" w:line="254" w:lineRule="auto"/>
        <w:ind w:left="1701"/>
        <w:jc w:val="both"/>
        <w:textAlignment w:val="auto"/>
        <w:rPr>
          <w:rFonts w:eastAsia="DengXian"/>
          <w:b/>
          <w:bCs/>
          <w:i/>
          <w:iCs/>
          <w:lang w:val="en-US" w:eastAsia="ko-KR"/>
        </w:rPr>
      </w:pPr>
      <w:r w:rsidRPr="0027646E">
        <w:rPr>
          <w:rFonts w:eastAsia="DengXian"/>
          <w:b/>
          <w:bCs/>
          <w:i/>
          <w:iCs/>
          <w:lang w:val="en-US" w:eastAsia="ko-KR"/>
        </w:rPr>
        <w:t xml:space="preserve">UT distribution: </w:t>
      </w:r>
      <w:r w:rsidRPr="0027646E">
        <w:rPr>
          <w:rFonts w:eastAsia="DengXian"/>
          <w:b/>
          <w:bCs/>
          <w:i/>
          <w:iCs/>
          <w:color w:val="FF0000"/>
          <w:lang w:val="en-US" w:eastAsia="ko-KR"/>
        </w:rPr>
        <w:t>Uniform horizontally, 70% indoor residential users are on ground floor, 30% are on upper floor</w:t>
      </w:r>
    </w:p>
    <w:p w14:paraId="4248F208" w14:textId="77777777" w:rsidR="0027646E" w:rsidRPr="0027646E" w:rsidRDefault="0027646E" w:rsidP="0027646E">
      <w:pPr>
        <w:pStyle w:val="ListParagraph"/>
        <w:numPr>
          <w:ilvl w:val="0"/>
          <w:numId w:val="42"/>
        </w:numPr>
        <w:spacing w:after="240"/>
        <w:ind w:left="1701"/>
        <w:rPr>
          <w:b/>
          <w:i/>
          <w:color w:val="FF0000"/>
          <w:lang w:val="en-US"/>
        </w:rPr>
      </w:pPr>
      <w:r w:rsidRPr="0027646E">
        <w:rPr>
          <w:rFonts w:eastAsia="DengXian"/>
          <w:b/>
          <w:bCs/>
          <w:i/>
          <w:iCs/>
          <w:sz w:val="20"/>
          <w:szCs w:val="20"/>
          <w:lang w:val="en-US" w:eastAsia="ko-KR"/>
        </w:rPr>
        <w:t xml:space="preserve">Indoor/Outdoor: </w:t>
      </w:r>
      <w:r w:rsidRPr="0027646E">
        <w:rPr>
          <w:rFonts w:eastAsia="DengXian"/>
          <w:b/>
          <w:bCs/>
          <w:i/>
          <w:iCs/>
          <w:color w:val="FF0000"/>
          <w:sz w:val="20"/>
          <w:szCs w:val="20"/>
          <w:lang w:val="en-US" w:eastAsia="ko-KR"/>
        </w:rPr>
        <w:t>80% indoor and 20% outdoor</w:t>
      </w:r>
    </w:p>
    <w:p w14:paraId="7860960A" w14:textId="77777777" w:rsidR="0027646E" w:rsidRDefault="0027646E" w:rsidP="0027646E">
      <w:pPr>
        <w:ind w:left="284"/>
        <w:rPr>
          <w:b/>
          <w:i/>
          <w:lang w:val="en-US"/>
        </w:rPr>
      </w:pPr>
      <w:r w:rsidRPr="0027646E">
        <w:rPr>
          <w:b/>
          <w:i/>
          <w:lang w:val="en-US"/>
        </w:rPr>
        <w:t xml:space="preserve">Proposal </w:t>
      </w:r>
      <w:r>
        <w:rPr>
          <w:b/>
          <w:i/>
          <w:lang w:val="en-US"/>
        </w:rPr>
        <w:t>2</w:t>
      </w:r>
      <w:r w:rsidRPr="0027646E">
        <w:rPr>
          <w:b/>
          <w:i/>
          <w:lang w:val="en-US"/>
        </w:rPr>
        <w:t>:</w:t>
      </w:r>
      <w:r w:rsidRPr="0027646E">
        <w:rPr>
          <w:b/>
          <w:i/>
          <w:lang w:val="en-US"/>
        </w:rPr>
        <w:tab/>
        <w:t>Further study is needed before confirming modeling assumptions related to BS height and ISD.</w:t>
      </w:r>
    </w:p>
    <w:p w14:paraId="217FD8DA" w14:textId="77777777" w:rsidR="0027646E" w:rsidRPr="0027646E" w:rsidRDefault="0027646E" w:rsidP="0027646E">
      <w:pPr>
        <w:ind w:left="1418" w:hanging="1134"/>
        <w:rPr>
          <w:b/>
          <w:bCs/>
          <w:i/>
          <w:iCs/>
          <w:lang w:val="en-US" w:eastAsia="zh-CN"/>
        </w:rPr>
      </w:pPr>
      <w:r w:rsidRPr="0027646E">
        <w:rPr>
          <w:b/>
          <w:bCs/>
          <w:i/>
          <w:iCs/>
          <w:lang w:val="en-US" w:eastAsia="zh-CN"/>
        </w:rPr>
        <w:t xml:space="preserve">Proposal </w:t>
      </w:r>
      <w:r>
        <w:rPr>
          <w:b/>
          <w:bCs/>
          <w:i/>
          <w:iCs/>
          <w:lang w:val="en-US" w:eastAsia="zh-CN"/>
        </w:rPr>
        <w:t>3</w:t>
      </w:r>
      <w:r w:rsidRPr="0027646E">
        <w:rPr>
          <w:b/>
          <w:bCs/>
          <w:i/>
          <w:iCs/>
          <w:lang w:val="en-US" w:eastAsia="zh-CN"/>
        </w:rPr>
        <w:t>:</w:t>
      </w:r>
      <w:r w:rsidRPr="0027646E">
        <w:rPr>
          <w:b/>
          <w:bCs/>
          <w:i/>
          <w:iCs/>
          <w:lang w:val="en-US" w:eastAsia="zh-CN"/>
        </w:rPr>
        <w:tab/>
        <w:t>Introduce a new O2I building penetration loss model for suburban deployments.</w:t>
      </w:r>
    </w:p>
    <w:p w14:paraId="0D9B0EBE" w14:textId="77777777" w:rsidR="0027646E" w:rsidRPr="0027646E" w:rsidRDefault="0027646E" w:rsidP="0027646E">
      <w:pPr>
        <w:ind w:left="1418" w:hanging="1134"/>
        <w:rPr>
          <w:b/>
          <w:bCs/>
          <w:i/>
          <w:iCs/>
          <w:lang w:val="en-US" w:eastAsia="zh-CN"/>
        </w:rPr>
      </w:pPr>
      <w:r w:rsidRPr="0027646E">
        <w:rPr>
          <w:b/>
          <w:bCs/>
          <w:i/>
          <w:iCs/>
          <w:lang w:val="en-US" w:eastAsia="zh-CN"/>
        </w:rPr>
        <w:t xml:space="preserve">Proposal </w:t>
      </w:r>
      <w:r>
        <w:rPr>
          <w:b/>
          <w:bCs/>
          <w:i/>
          <w:iCs/>
          <w:lang w:val="en-US" w:eastAsia="zh-CN"/>
        </w:rPr>
        <w:t>4</w:t>
      </w:r>
      <w:r w:rsidRPr="0027646E">
        <w:rPr>
          <w:b/>
          <w:bCs/>
          <w:i/>
          <w:iCs/>
          <w:lang w:val="en-US" w:eastAsia="zh-CN"/>
        </w:rPr>
        <w:t>:</w:t>
      </w:r>
      <w:r w:rsidRPr="0027646E">
        <w:rPr>
          <w:b/>
          <w:bCs/>
          <w:i/>
          <w:iCs/>
          <w:lang w:val="en-US" w:eastAsia="zh-CN"/>
        </w:rPr>
        <w:tab/>
        <w:t>NLOS path loss model for UMi deployment scenario can be re-used as NLOS path loss model for a suburban macro deployment scenario</w:t>
      </w:r>
    </w:p>
    <w:p w14:paraId="1091474C" w14:textId="77777777" w:rsidR="0027646E" w:rsidRPr="0027646E" w:rsidRDefault="0027646E" w:rsidP="0027646E">
      <w:pPr>
        <w:ind w:left="1418" w:hanging="1134"/>
        <w:rPr>
          <w:b/>
          <w:bCs/>
          <w:i/>
          <w:iCs/>
          <w:lang w:val="en-US" w:eastAsia="zh-CN"/>
        </w:rPr>
      </w:pPr>
      <w:r w:rsidRPr="0027646E">
        <w:rPr>
          <w:b/>
          <w:bCs/>
          <w:i/>
          <w:iCs/>
          <w:lang w:val="en-US" w:eastAsia="zh-CN"/>
        </w:rPr>
        <w:t xml:space="preserve">Proposal </w:t>
      </w:r>
      <w:r>
        <w:rPr>
          <w:b/>
          <w:bCs/>
          <w:i/>
          <w:iCs/>
          <w:lang w:val="en-US" w:eastAsia="zh-CN"/>
        </w:rPr>
        <w:t>5</w:t>
      </w:r>
      <w:r w:rsidRPr="0027646E">
        <w:rPr>
          <w:b/>
          <w:bCs/>
          <w:i/>
          <w:iCs/>
          <w:lang w:val="en-US" w:eastAsia="zh-CN"/>
        </w:rPr>
        <w:t>:</w:t>
      </w:r>
      <w:r w:rsidRPr="0027646E">
        <w:rPr>
          <w:b/>
          <w:bCs/>
          <w:i/>
          <w:iCs/>
          <w:lang w:val="en-US" w:eastAsia="zh-CN"/>
        </w:rPr>
        <w:tab/>
        <w:t xml:space="preserve">Further study needed on whether LOS path loss modelling for UMi can be reused for suburban macro deployment. </w:t>
      </w:r>
    </w:p>
    <w:p w14:paraId="2E08F43C" w14:textId="77777777" w:rsidR="0027646E" w:rsidRPr="0027646E" w:rsidRDefault="0027646E" w:rsidP="0027646E">
      <w:pPr>
        <w:ind w:left="284"/>
        <w:rPr>
          <w:b/>
          <w:i/>
          <w:lang w:val="en-US"/>
        </w:rPr>
      </w:pPr>
    </w:p>
    <w:p w14:paraId="600A646A" w14:textId="56B1E9AD" w:rsidR="00ED0266" w:rsidRPr="0027646E" w:rsidRDefault="00ED0266" w:rsidP="00085A2D">
      <w:pPr>
        <w:pStyle w:val="Heading1"/>
        <w:numPr>
          <w:ilvl w:val="0"/>
          <w:numId w:val="0"/>
        </w:numPr>
        <w:ind w:left="432" w:hanging="432"/>
        <w:rPr>
          <w:lang w:val="en-US"/>
        </w:rPr>
      </w:pPr>
      <w:r w:rsidRPr="0027646E">
        <w:rPr>
          <w:lang w:val="en-US"/>
        </w:rPr>
        <w:t>References</w:t>
      </w:r>
    </w:p>
    <w:p w14:paraId="4E680D8C" w14:textId="603AC7F9" w:rsidR="00FB62A3" w:rsidRPr="0027646E" w:rsidRDefault="00FB62A3" w:rsidP="00FB62A3">
      <w:pPr>
        <w:pStyle w:val="paragraph"/>
        <w:numPr>
          <w:ilvl w:val="0"/>
          <w:numId w:val="35"/>
        </w:numPr>
        <w:spacing w:before="0" w:beforeAutospacing="0" w:after="0" w:afterAutospacing="0"/>
        <w:textAlignment w:val="baseline"/>
        <w:rPr>
          <w:sz w:val="20"/>
          <w:szCs w:val="20"/>
        </w:rPr>
      </w:pPr>
      <w:bookmarkStart w:id="16" w:name="_Ref162805361"/>
      <w:bookmarkStart w:id="17" w:name="_Ref173926172"/>
      <w:r w:rsidRPr="0027646E">
        <w:rPr>
          <w:rStyle w:val="normaltextrun"/>
          <w:sz w:val="20"/>
          <w:szCs w:val="20"/>
        </w:rPr>
        <w:t>TR 38.901</w:t>
      </w:r>
      <w:r w:rsidRPr="0027646E">
        <w:rPr>
          <w:rStyle w:val="tabchar"/>
          <w:rFonts w:ascii="Calibri" w:eastAsia="Malgun Gothic" w:hAnsi="Calibri" w:cs="Calibri"/>
          <w:sz w:val="20"/>
          <w:szCs w:val="20"/>
        </w:rPr>
        <w:tab/>
      </w:r>
      <w:r w:rsidRPr="0027646E">
        <w:rPr>
          <w:rStyle w:val="normaltextrun"/>
          <w:sz w:val="20"/>
          <w:szCs w:val="20"/>
        </w:rPr>
        <w:t>Study on channel model for frequencies from 0.5 to 100 GHz</w:t>
      </w:r>
      <w:bookmarkEnd w:id="16"/>
    </w:p>
    <w:p w14:paraId="17EF7856" w14:textId="0DF01526" w:rsidR="00ED0266" w:rsidRPr="0027646E" w:rsidRDefault="006E1AF6" w:rsidP="00124DC4">
      <w:pPr>
        <w:pStyle w:val="ListParagraph"/>
        <w:numPr>
          <w:ilvl w:val="0"/>
          <w:numId w:val="35"/>
        </w:numPr>
        <w:rPr>
          <w:sz w:val="20"/>
          <w:szCs w:val="20"/>
          <w:lang w:val="en-US"/>
        </w:rPr>
      </w:pPr>
      <w:bookmarkStart w:id="18" w:name="_Ref173926758"/>
      <w:r w:rsidRPr="0027646E">
        <w:rPr>
          <w:sz w:val="20"/>
          <w:szCs w:val="20"/>
          <w:lang w:val="en-US"/>
        </w:rPr>
        <w:t>J. Du, D. Chizhik, R. Feick, M. Rodríguez, G. Castro and R. A. Valenzuela, "Suburban Fixed Wireless Access Channel Measurements and Models at 28 GHz for 90% Outdoor Coverage," in </w:t>
      </w:r>
      <w:r w:rsidRPr="0027646E">
        <w:rPr>
          <w:i/>
          <w:iCs/>
          <w:sz w:val="20"/>
          <w:szCs w:val="20"/>
          <w:lang w:val="en-US"/>
        </w:rPr>
        <w:t>IEEE Transactions on Antennas and Propagation</w:t>
      </w:r>
      <w:r w:rsidRPr="0027646E">
        <w:rPr>
          <w:sz w:val="20"/>
          <w:szCs w:val="20"/>
          <w:lang w:val="en-US"/>
        </w:rPr>
        <w:t>, vol. 68, no. 1, pp. 411-420, Jan. 2020.</w:t>
      </w:r>
      <w:bookmarkEnd w:id="17"/>
      <w:bookmarkEnd w:id="18"/>
    </w:p>
    <w:p w14:paraId="5CA2603E" w14:textId="08A752E3" w:rsidR="006E1AF6" w:rsidRPr="0027646E" w:rsidRDefault="001B1DF2" w:rsidP="00124DC4">
      <w:pPr>
        <w:pStyle w:val="ListParagraph"/>
        <w:numPr>
          <w:ilvl w:val="0"/>
          <w:numId w:val="35"/>
        </w:numPr>
        <w:rPr>
          <w:sz w:val="20"/>
          <w:szCs w:val="20"/>
          <w:lang w:val="en-US"/>
        </w:rPr>
      </w:pPr>
      <w:bookmarkStart w:id="19" w:name="_Ref173926174"/>
      <w:r w:rsidRPr="0027646E">
        <w:rPr>
          <w:sz w:val="20"/>
          <w:szCs w:val="20"/>
          <w:lang w:val="en-US"/>
        </w:rPr>
        <w:t>J. Du, D. Chizhik, R. Feick, G. Castro, M. Rodríguez and R. A. Valenzuela, "Suburban Residential Building Penetration Loss at 28 GHz for Fixed Wireless Access," in IEEE Wireless Communications Letters, vol. 7, no. 6, pp. 890-893, Dec. 2018</w:t>
      </w:r>
      <w:r w:rsidR="000A3E1B" w:rsidRPr="0027646E">
        <w:rPr>
          <w:sz w:val="20"/>
          <w:szCs w:val="20"/>
          <w:lang w:val="en-US"/>
        </w:rPr>
        <w:t>.</w:t>
      </w:r>
      <w:bookmarkEnd w:id="19"/>
    </w:p>
    <w:p w14:paraId="4A32381C" w14:textId="6C4E0875" w:rsidR="001B1DF2" w:rsidRPr="0027646E" w:rsidRDefault="000A3E1B" w:rsidP="00124DC4">
      <w:pPr>
        <w:pStyle w:val="ListParagraph"/>
        <w:numPr>
          <w:ilvl w:val="0"/>
          <w:numId w:val="35"/>
        </w:numPr>
        <w:rPr>
          <w:sz w:val="20"/>
          <w:szCs w:val="20"/>
          <w:lang w:val="en-US"/>
        </w:rPr>
      </w:pPr>
      <w:bookmarkStart w:id="20" w:name="_Ref173926175"/>
      <w:r w:rsidRPr="0027646E">
        <w:rPr>
          <w:sz w:val="20"/>
          <w:szCs w:val="20"/>
          <w:lang w:val="en-US"/>
        </w:rPr>
        <w:t>G. Reus-Muns, J. Du, D. Chizhik, R. Valenzuela and K. R. Chowdhury, "Machine Learning-based mmWave Path Loss Prediction for Urban/Suburban Macro Sites," GLOBECOM 2022 - 2022 IEEE Global Communications Conference, Rio de Janeiro, Brazil, 2022, pp. 1429-1434.</w:t>
      </w:r>
      <w:bookmarkEnd w:id="20"/>
    </w:p>
    <w:p w14:paraId="55CEE711" w14:textId="2E7C33BF" w:rsidR="00791217" w:rsidRPr="0027646E" w:rsidRDefault="00791217" w:rsidP="00124DC4">
      <w:pPr>
        <w:pStyle w:val="ListParagraph"/>
        <w:numPr>
          <w:ilvl w:val="0"/>
          <w:numId w:val="35"/>
        </w:numPr>
        <w:rPr>
          <w:sz w:val="20"/>
          <w:szCs w:val="20"/>
          <w:lang w:val="en-US"/>
        </w:rPr>
      </w:pPr>
      <w:bookmarkStart w:id="21" w:name="_Ref173964650"/>
      <w:r w:rsidRPr="0027646E">
        <w:rPr>
          <w:sz w:val="20"/>
          <w:szCs w:val="20"/>
          <w:lang w:val="en-US"/>
        </w:rPr>
        <w:t>D. Chizhik, M. Rodríguez, R. Feick and R. A. Valenzuela, "An Accurate Field Model Requiring Minimal Map Data for Guiding and Diffusion in Streets and Buildings," in </w:t>
      </w:r>
      <w:r w:rsidRPr="0027646E">
        <w:rPr>
          <w:i/>
          <w:iCs/>
          <w:sz w:val="20"/>
          <w:szCs w:val="20"/>
          <w:lang w:val="en-US"/>
        </w:rPr>
        <w:t>IEEE Transactions on Wireless Communications</w:t>
      </w:r>
      <w:r w:rsidRPr="0027646E">
        <w:rPr>
          <w:sz w:val="20"/>
          <w:szCs w:val="20"/>
          <w:lang w:val="en-US"/>
        </w:rPr>
        <w:t>, vol. 16, no. 7, pp. 4537-4546, July 2017</w:t>
      </w:r>
      <w:bookmarkEnd w:id="21"/>
    </w:p>
    <w:p w14:paraId="798458D8" w14:textId="55E5578F" w:rsidR="0014426C" w:rsidRPr="0027646E" w:rsidRDefault="0014426C">
      <w:pPr>
        <w:pStyle w:val="paragraph"/>
        <w:numPr>
          <w:ilvl w:val="0"/>
          <w:numId w:val="35"/>
        </w:numPr>
        <w:spacing w:before="0" w:beforeAutospacing="0" w:after="0" w:afterAutospacing="0"/>
        <w:textAlignment w:val="baseline"/>
        <w:rPr>
          <w:sz w:val="20"/>
          <w:szCs w:val="20"/>
        </w:rPr>
      </w:pPr>
      <w:bookmarkStart w:id="22" w:name="_Ref173966375"/>
      <w:r w:rsidRPr="0027646E">
        <w:rPr>
          <w:sz w:val="20"/>
          <w:szCs w:val="20"/>
        </w:rPr>
        <w:t>R1-2403</w:t>
      </w:r>
      <w:r w:rsidR="007B158D" w:rsidRPr="0027646E">
        <w:rPr>
          <w:rFonts w:eastAsiaTheme="minorEastAsia"/>
          <w:sz w:val="20"/>
          <w:szCs w:val="20"/>
          <w:lang w:eastAsia="zh-CN"/>
        </w:rPr>
        <w:t>996, Nokia, Anritsu, Discussion on Channel model validation of TR 38.901 for 7-24 GHz, RAN1#117, Fukuoka, Japan, May 2024</w:t>
      </w:r>
      <w:bookmarkEnd w:id="22"/>
    </w:p>
    <w:p w14:paraId="1CDA6D5A" w14:textId="77777777" w:rsidR="00A66120" w:rsidRPr="0027646E" w:rsidRDefault="00025AD9" w:rsidP="00A66120">
      <w:pPr>
        <w:pStyle w:val="paragraph"/>
        <w:numPr>
          <w:ilvl w:val="0"/>
          <w:numId w:val="35"/>
        </w:numPr>
        <w:spacing w:before="0" w:beforeAutospacing="0" w:after="0" w:afterAutospacing="0"/>
        <w:textAlignment w:val="baseline"/>
        <w:rPr>
          <w:sz w:val="20"/>
          <w:szCs w:val="20"/>
        </w:rPr>
      </w:pPr>
      <w:bookmarkStart w:id="23" w:name="_Ref173966684"/>
      <w:r w:rsidRPr="0027646E">
        <w:rPr>
          <w:sz w:val="20"/>
          <w:szCs w:val="20"/>
        </w:rPr>
        <w:t>R1-2</w:t>
      </w:r>
      <w:r w:rsidR="00EA100D" w:rsidRPr="0027646E">
        <w:rPr>
          <w:sz w:val="20"/>
          <w:szCs w:val="20"/>
        </w:rPr>
        <w:t>403925, Huawei, HiSilicon</w:t>
      </w:r>
      <w:r w:rsidR="00A66120" w:rsidRPr="0027646E">
        <w:rPr>
          <w:sz w:val="20"/>
          <w:szCs w:val="20"/>
        </w:rPr>
        <w:t xml:space="preserve">, </w:t>
      </w:r>
      <w:r w:rsidR="00A66120" w:rsidRPr="0027646E">
        <w:rPr>
          <w:rFonts w:eastAsiaTheme="minorEastAsia"/>
          <w:sz w:val="20"/>
          <w:szCs w:val="20"/>
          <w:lang w:eastAsia="zh-CN"/>
        </w:rPr>
        <w:t>Discussion on Channel model validation of TR 38.901 for 7-24 GHz, RAN1#117, Fukuoka, Japan, May 2024</w:t>
      </w:r>
      <w:bookmarkEnd w:id="23"/>
    </w:p>
    <w:p w14:paraId="13ED2B08" w14:textId="77777777" w:rsidR="00FD3690" w:rsidRPr="0027646E" w:rsidRDefault="00EE017E" w:rsidP="00FD3690">
      <w:pPr>
        <w:pStyle w:val="paragraph"/>
        <w:numPr>
          <w:ilvl w:val="0"/>
          <w:numId w:val="35"/>
        </w:numPr>
        <w:spacing w:before="0" w:beforeAutospacing="0" w:after="0" w:afterAutospacing="0"/>
        <w:textAlignment w:val="baseline"/>
        <w:rPr>
          <w:sz w:val="20"/>
          <w:szCs w:val="20"/>
        </w:rPr>
      </w:pPr>
      <w:bookmarkStart w:id="24" w:name="_Ref173966685"/>
      <w:r w:rsidRPr="0027646E">
        <w:rPr>
          <w:sz w:val="20"/>
          <w:szCs w:val="20"/>
        </w:rPr>
        <w:t>R1-</w:t>
      </w:r>
      <w:r w:rsidR="0024271D" w:rsidRPr="0027646E">
        <w:rPr>
          <w:sz w:val="20"/>
          <w:szCs w:val="20"/>
        </w:rPr>
        <w:t>2404521, Vodafone, Ericsson, Dis</w:t>
      </w:r>
      <w:r w:rsidR="00332618" w:rsidRPr="0027646E">
        <w:rPr>
          <w:sz w:val="20"/>
          <w:szCs w:val="20"/>
        </w:rPr>
        <w:t>cussion on validation of channel model,</w:t>
      </w:r>
      <w:r w:rsidR="00FD3690" w:rsidRPr="0027646E">
        <w:rPr>
          <w:sz w:val="20"/>
          <w:szCs w:val="20"/>
        </w:rPr>
        <w:t xml:space="preserve"> </w:t>
      </w:r>
      <w:r w:rsidR="00FD3690" w:rsidRPr="0027646E">
        <w:rPr>
          <w:rFonts w:eastAsiaTheme="minorEastAsia"/>
          <w:sz w:val="20"/>
          <w:szCs w:val="20"/>
          <w:lang w:eastAsia="zh-CN"/>
        </w:rPr>
        <w:t>RAN1#117, Fukuoka, Japan, May 2024</w:t>
      </w:r>
      <w:bookmarkEnd w:id="24"/>
    </w:p>
    <w:p w14:paraId="1087F0C7" w14:textId="77777777" w:rsidR="00EC1E06" w:rsidRPr="0027646E" w:rsidRDefault="00485B1D" w:rsidP="00EC1E06">
      <w:pPr>
        <w:pStyle w:val="paragraph"/>
        <w:numPr>
          <w:ilvl w:val="0"/>
          <w:numId w:val="35"/>
        </w:numPr>
        <w:spacing w:before="0" w:beforeAutospacing="0" w:after="0" w:afterAutospacing="0"/>
        <w:textAlignment w:val="baseline"/>
        <w:rPr>
          <w:sz w:val="20"/>
          <w:szCs w:val="20"/>
        </w:rPr>
      </w:pPr>
      <w:bookmarkStart w:id="25" w:name="_Ref173966686"/>
      <w:r w:rsidRPr="0027646E">
        <w:rPr>
          <w:sz w:val="20"/>
          <w:szCs w:val="20"/>
        </w:rPr>
        <w:lastRenderedPageBreak/>
        <w:t>R1-2404</w:t>
      </w:r>
      <w:r w:rsidR="004F14BA" w:rsidRPr="0027646E">
        <w:rPr>
          <w:sz w:val="20"/>
          <w:szCs w:val="20"/>
        </w:rPr>
        <w:t>543, NVDIA,</w:t>
      </w:r>
      <w:r w:rsidR="00EC1E06" w:rsidRPr="0027646E">
        <w:rPr>
          <w:sz w:val="20"/>
          <w:szCs w:val="20"/>
        </w:rPr>
        <w:t xml:space="preserve"> Channel model validation of </w:t>
      </w:r>
      <w:r w:rsidR="00EC1E06" w:rsidRPr="0027646E">
        <w:rPr>
          <w:rFonts w:eastAsiaTheme="minorEastAsia"/>
          <w:sz w:val="20"/>
          <w:szCs w:val="20"/>
          <w:lang w:eastAsia="zh-CN"/>
        </w:rPr>
        <w:t>TR 38.901 for 7-24 GHz</w:t>
      </w:r>
      <w:r w:rsidR="00EC1E06" w:rsidRPr="0027646E">
        <w:rPr>
          <w:rFonts w:eastAsiaTheme="minorEastAsia"/>
          <w:sz w:val="20"/>
          <w:szCs w:val="20"/>
        </w:rPr>
        <w:t xml:space="preserve">, </w:t>
      </w:r>
      <w:r w:rsidR="00EC1E06" w:rsidRPr="0027646E">
        <w:rPr>
          <w:rFonts w:eastAsiaTheme="minorEastAsia"/>
          <w:sz w:val="20"/>
          <w:szCs w:val="20"/>
          <w:lang w:eastAsia="zh-CN"/>
        </w:rPr>
        <w:t>RAN1#117, Fukuoka, Japan, May 2024</w:t>
      </w:r>
      <w:bookmarkEnd w:id="25"/>
    </w:p>
    <w:p w14:paraId="557E69EE" w14:textId="100D141D" w:rsidR="00D61051" w:rsidRPr="0027646E" w:rsidRDefault="00D61051" w:rsidP="00D61051">
      <w:pPr>
        <w:pStyle w:val="paragraph"/>
        <w:numPr>
          <w:ilvl w:val="0"/>
          <w:numId w:val="35"/>
        </w:numPr>
        <w:spacing w:before="0" w:beforeAutospacing="0" w:after="0" w:afterAutospacing="0"/>
        <w:textAlignment w:val="baseline"/>
        <w:rPr>
          <w:sz w:val="20"/>
          <w:szCs w:val="20"/>
        </w:rPr>
      </w:pPr>
      <w:bookmarkStart w:id="26" w:name="_Ref165978854"/>
      <w:bookmarkStart w:id="27" w:name="_Ref173966942"/>
      <w:r w:rsidRPr="0027646E">
        <w:rPr>
          <w:sz w:val="20"/>
          <w:szCs w:val="20"/>
        </w:rPr>
        <w:t xml:space="preserve">Y. Xing, T. S. Rappaport, and A. Ghosh, “Millimeter Wave and sub-THz Indoor Radio Propagation Channel Measurements, Models, and Comparisons in an Office Environment (Invited Paper),” 2021 IEEE Communications Letters, June 2021, pp. 1-5. </w:t>
      </w:r>
      <w:bookmarkEnd w:id="26"/>
      <w:r w:rsidRPr="0027646E">
        <w:fldChar w:fldCharType="begin"/>
      </w:r>
      <w:r w:rsidRPr="0027646E">
        <w:instrText>HYPERLINK "https://ieeexplore.ieee.org/document/9450830" \h</w:instrText>
      </w:r>
      <w:r w:rsidRPr="0027646E">
        <w:fldChar w:fldCharType="separate"/>
      </w:r>
      <w:r w:rsidRPr="0027646E">
        <w:rPr>
          <w:rStyle w:val="Hyperlink"/>
          <w:sz w:val="20"/>
          <w:szCs w:val="20"/>
        </w:rPr>
        <w:t>https://ieeexplore.ieee.org/document/9450830</w:t>
      </w:r>
      <w:r w:rsidRPr="0027646E">
        <w:rPr>
          <w:rStyle w:val="Hyperlink"/>
          <w:sz w:val="20"/>
          <w:szCs w:val="20"/>
        </w:rPr>
        <w:fldChar w:fldCharType="end"/>
      </w:r>
      <w:bookmarkEnd w:id="27"/>
    </w:p>
    <w:p w14:paraId="6DB2C03A" w14:textId="341CC556" w:rsidR="00D61051" w:rsidRPr="0027646E" w:rsidRDefault="00D61051" w:rsidP="00D61051">
      <w:pPr>
        <w:pStyle w:val="paragraph"/>
        <w:numPr>
          <w:ilvl w:val="0"/>
          <w:numId w:val="35"/>
        </w:numPr>
        <w:spacing w:before="0" w:beforeAutospacing="0" w:after="0" w:afterAutospacing="0"/>
        <w:textAlignment w:val="baseline"/>
        <w:rPr>
          <w:rStyle w:val="Hyperlink"/>
          <w:color w:val="auto"/>
          <w:sz w:val="20"/>
          <w:szCs w:val="20"/>
          <w:u w:val="none"/>
        </w:rPr>
      </w:pPr>
      <w:bookmarkStart w:id="28" w:name="_Ref165978855"/>
      <w:r w:rsidRPr="0027646E">
        <w:rPr>
          <w:sz w:val="20"/>
          <w:szCs w:val="20"/>
        </w:rPr>
        <w:t>Y. Xing and T. S. Rappaport, ``Millimeter Wave and Terahertz Urban Microcell Propagation Measurements and Models (Invited Paper),’’ 2021 IEEE Communications Letters, vol. 25, no. 12, pp. 3755-3759, Dec. 2021.</w:t>
      </w:r>
      <w:r w:rsidRPr="0027646E">
        <w:rPr>
          <w:rFonts w:eastAsiaTheme="minorEastAsia"/>
          <w:sz w:val="20"/>
          <w:szCs w:val="20"/>
          <w:lang w:eastAsia="zh-CN"/>
        </w:rPr>
        <w:t xml:space="preserve"> </w:t>
      </w:r>
      <w:hyperlink r:id="rId20" w:history="1">
        <w:r w:rsidRPr="0027646E">
          <w:rPr>
            <w:rStyle w:val="Hyperlink"/>
            <w:rFonts w:eastAsiaTheme="minorEastAsia"/>
            <w:sz w:val="20"/>
            <w:szCs w:val="20"/>
            <w:lang w:eastAsia="zh-CN"/>
          </w:rPr>
          <w:t>https://ieeexplore.ieee.org/abstract/document/9558848</w:t>
        </w:r>
      </w:hyperlink>
      <w:bookmarkEnd w:id="28"/>
    </w:p>
    <w:p w14:paraId="1B9E1586" w14:textId="56756DD9" w:rsidR="00D16008" w:rsidRPr="0027646E" w:rsidRDefault="00D16008" w:rsidP="00D61051">
      <w:pPr>
        <w:pStyle w:val="paragraph"/>
        <w:numPr>
          <w:ilvl w:val="0"/>
          <w:numId w:val="35"/>
        </w:numPr>
        <w:spacing w:before="0" w:beforeAutospacing="0" w:after="0" w:afterAutospacing="0"/>
        <w:textAlignment w:val="baseline"/>
        <w:rPr>
          <w:sz w:val="20"/>
          <w:szCs w:val="20"/>
        </w:rPr>
      </w:pPr>
      <w:bookmarkStart w:id="29" w:name="_Ref173968483"/>
      <w:r w:rsidRPr="0027646E">
        <w:rPr>
          <w:sz w:val="20"/>
          <w:szCs w:val="20"/>
        </w:rPr>
        <w:t>Y. Xing, O. Kanhere, S. Ju and T. S. Rappaport, "Indoor Wireless Channel Properties at Millimeter Wave and Sub-Terahertz Frequencies," </w:t>
      </w:r>
      <w:r w:rsidRPr="0027646E">
        <w:rPr>
          <w:i/>
          <w:iCs/>
          <w:sz w:val="20"/>
          <w:szCs w:val="20"/>
        </w:rPr>
        <w:t>2019 IEEE Global Communications Conference (GLOBECOM)</w:t>
      </w:r>
      <w:r w:rsidRPr="0027646E">
        <w:rPr>
          <w:sz w:val="20"/>
          <w:szCs w:val="20"/>
        </w:rPr>
        <w:t>, Waikoloa, HI, USA, 2019, pp. 1-6</w:t>
      </w:r>
      <w:bookmarkEnd w:id="29"/>
    </w:p>
    <w:p w14:paraId="1247546C" w14:textId="0E595948" w:rsidR="00D61051" w:rsidRPr="0027646E" w:rsidRDefault="00D61051" w:rsidP="00D61051">
      <w:pPr>
        <w:pStyle w:val="paragraph"/>
        <w:spacing w:before="0" w:beforeAutospacing="0" w:after="0" w:afterAutospacing="0"/>
        <w:ind w:left="360"/>
        <w:textAlignment w:val="baseline"/>
        <w:rPr>
          <w:sz w:val="20"/>
          <w:szCs w:val="20"/>
        </w:rPr>
      </w:pPr>
    </w:p>
    <w:p w14:paraId="49DA55E6" w14:textId="4A2CCF8B" w:rsidR="00ED0266" w:rsidRPr="0027646E" w:rsidRDefault="00ED0266" w:rsidP="00EC1E06">
      <w:pPr>
        <w:pStyle w:val="ListParagraph"/>
        <w:ind w:left="360"/>
        <w:rPr>
          <w:sz w:val="20"/>
          <w:szCs w:val="20"/>
          <w:lang w:val="en-US"/>
        </w:rPr>
      </w:pPr>
    </w:p>
    <w:sectPr w:rsidR="00ED0266" w:rsidRPr="0027646E"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55207A" w14:textId="77777777" w:rsidR="000C4073" w:rsidRDefault="000C4073">
      <w:r>
        <w:separator/>
      </w:r>
    </w:p>
  </w:endnote>
  <w:endnote w:type="continuationSeparator" w:id="0">
    <w:p w14:paraId="38318A9F" w14:textId="77777777" w:rsidR="000C4073" w:rsidRDefault="000C4073">
      <w:r>
        <w:continuationSeparator/>
      </w:r>
    </w:p>
  </w:endnote>
  <w:endnote w:type="continuationNotice" w:id="1">
    <w:p w14:paraId="0E8D93E9" w14:textId="77777777" w:rsidR="000C4073" w:rsidRDefault="000C40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62D1B6" w14:textId="77777777" w:rsidR="000C4073" w:rsidRDefault="000C4073">
      <w:r>
        <w:separator/>
      </w:r>
    </w:p>
  </w:footnote>
  <w:footnote w:type="continuationSeparator" w:id="0">
    <w:p w14:paraId="37EC2B16" w14:textId="77777777" w:rsidR="000C4073" w:rsidRDefault="000C4073">
      <w:r>
        <w:continuationSeparator/>
      </w:r>
    </w:p>
  </w:footnote>
  <w:footnote w:type="continuationNotice" w:id="1">
    <w:p w14:paraId="2E16D82A" w14:textId="77777777" w:rsidR="000C4073" w:rsidRDefault="000C407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235B0ADB"/>
    <w:multiLevelType w:val="multilevel"/>
    <w:tmpl w:val="12C67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EA5C6C"/>
    <w:multiLevelType w:val="hybridMultilevel"/>
    <w:tmpl w:val="C0E0C2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C4F593A"/>
    <w:multiLevelType w:val="hybridMultilevel"/>
    <w:tmpl w:val="A2E82D8C"/>
    <w:lvl w:ilvl="0" w:tplc="B0227EA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29"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4"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36"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384637E"/>
    <w:multiLevelType w:val="hybridMultilevel"/>
    <w:tmpl w:val="066EFA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4"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13"/>
  </w:num>
  <w:num w:numId="2" w16cid:durableId="357124585">
    <w:abstractNumId w:val="21"/>
  </w:num>
  <w:num w:numId="3" w16cid:durableId="1559780918">
    <w:abstractNumId w:val="1"/>
  </w:num>
  <w:num w:numId="4" w16cid:durableId="718750690">
    <w:abstractNumId w:val="38"/>
  </w:num>
  <w:num w:numId="5" w16cid:durableId="1547567976">
    <w:abstractNumId w:val="17"/>
  </w:num>
  <w:num w:numId="6" w16cid:durableId="1485706495">
    <w:abstractNumId w:val="37"/>
  </w:num>
  <w:num w:numId="7" w16cid:durableId="1709142021">
    <w:abstractNumId w:val="16"/>
  </w:num>
  <w:num w:numId="8" w16cid:durableId="1316760466">
    <w:abstractNumId w:val="32"/>
  </w:num>
  <w:num w:numId="9" w16cid:durableId="440952079">
    <w:abstractNumId w:val="26"/>
  </w:num>
  <w:num w:numId="10" w16cid:durableId="1177697182">
    <w:abstractNumId w:val="40"/>
  </w:num>
  <w:num w:numId="11" w16cid:durableId="50622417">
    <w:abstractNumId w:val="35"/>
  </w:num>
  <w:num w:numId="12" w16cid:durableId="1302345153">
    <w:abstractNumId w:val="39"/>
  </w:num>
  <w:num w:numId="13" w16cid:durableId="1965308432">
    <w:abstractNumId w:val="14"/>
  </w:num>
  <w:num w:numId="14" w16cid:durableId="1182354916">
    <w:abstractNumId w:val="8"/>
  </w:num>
  <w:num w:numId="15" w16cid:durableId="1501045113">
    <w:abstractNumId w:val="6"/>
  </w:num>
  <w:num w:numId="16" w16cid:durableId="1353458069">
    <w:abstractNumId w:val="44"/>
  </w:num>
  <w:num w:numId="17" w16cid:durableId="456678639">
    <w:abstractNumId w:val="0"/>
  </w:num>
  <w:num w:numId="18" w16cid:durableId="146094901">
    <w:abstractNumId w:val="25"/>
  </w:num>
  <w:num w:numId="19" w16cid:durableId="933244442">
    <w:abstractNumId w:val="27"/>
  </w:num>
  <w:num w:numId="20" w16cid:durableId="872618463">
    <w:abstractNumId w:val="22"/>
  </w:num>
  <w:num w:numId="21" w16cid:durableId="1417170195">
    <w:abstractNumId w:val="42"/>
  </w:num>
  <w:num w:numId="22" w16cid:durableId="1839999773">
    <w:abstractNumId w:val="45"/>
  </w:num>
  <w:num w:numId="23" w16cid:durableId="14286951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961717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90108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845520">
    <w:abstractNumId w:val="12"/>
  </w:num>
  <w:num w:numId="27" w16cid:durableId="438570035">
    <w:abstractNumId w:val="15"/>
  </w:num>
  <w:num w:numId="28" w16cid:durableId="1889340046">
    <w:abstractNumId w:val="11"/>
  </w:num>
  <w:num w:numId="29" w16cid:durableId="1935703544">
    <w:abstractNumId w:val="34"/>
  </w:num>
  <w:num w:numId="30" w16cid:durableId="1830707453">
    <w:abstractNumId w:val="2"/>
  </w:num>
  <w:num w:numId="31" w16cid:durableId="871918329">
    <w:abstractNumId w:val="4"/>
  </w:num>
  <w:num w:numId="32" w16cid:durableId="918758943">
    <w:abstractNumId w:val="28"/>
  </w:num>
  <w:num w:numId="33" w16cid:durableId="955402489">
    <w:abstractNumId w:val="36"/>
  </w:num>
  <w:num w:numId="34" w16cid:durableId="1288005063">
    <w:abstractNumId w:val="24"/>
  </w:num>
  <w:num w:numId="35" w16cid:durableId="1943226331">
    <w:abstractNumId w:val="30"/>
  </w:num>
  <w:num w:numId="36" w16cid:durableId="1163467163">
    <w:abstractNumId w:val="43"/>
  </w:num>
  <w:num w:numId="37" w16cid:durableId="1033992767">
    <w:abstractNumId w:val="7"/>
  </w:num>
  <w:num w:numId="38" w16cid:durableId="1748382395">
    <w:abstractNumId w:val="36"/>
  </w:num>
  <w:num w:numId="39" w16cid:durableId="1610431453">
    <w:abstractNumId w:val="43"/>
  </w:num>
  <w:num w:numId="40" w16cid:durableId="993415652">
    <w:abstractNumId w:val="13"/>
  </w:num>
  <w:num w:numId="41" w16cid:durableId="93258800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03602404">
    <w:abstractNumId w:val="3"/>
  </w:num>
  <w:num w:numId="43" w16cid:durableId="707490320">
    <w:abstractNumId w:val="19"/>
  </w:num>
  <w:num w:numId="44" w16cid:durableId="670909069">
    <w:abstractNumId w:val="5"/>
  </w:num>
  <w:num w:numId="45" w16cid:durableId="65685893">
    <w:abstractNumId w:val="10"/>
  </w:num>
  <w:num w:numId="46" w16cid:durableId="839780298">
    <w:abstractNumId w:val="29"/>
  </w:num>
  <w:num w:numId="47" w16cid:durableId="327834653">
    <w:abstractNumId w:val="31"/>
  </w:num>
  <w:num w:numId="48" w16cid:durableId="423767574">
    <w:abstractNumId w:val="23"/>
  </w:num>
  <w:num w:numId="49" w16cid:durableId="2060471552">
    <w:abstractNumId w:val="20"/>
  </w:num>
  <w:num w:numId="50" w16cid:durableId="433018228">
    <w:abstractNumId w:val="4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405"/>
    <w:rsid w:val="0000159F"/>
    <w:rsid w:val="00002262"/>
    <w:rsid w:val="00003E20"/>
    <w:rsid w:val="0000454C"/>
    <w:rsid w:val="00004AC8"/>
    <w:rsid w:val="000053BA"/>
    <w:rsid w:val="000054D7"/>
    <w:rsid w:val="00006055"/>
    <w:rsid w:val="000068A1"/>
    <w:rsid w:val="00006AD4"/>
    <w:rsid w:val="00006CB9"/>
    <w:rsid w:val="00006CC9"/>
    <w:rsid w:val="000074C4"/>
    <w:rsid w:val="000079A6"/>
    <w:rsid w:val="00010E2C"/>
    <w:rsid w:val="00011BB2"/>
    <w:rsid w:val="00012505"/>
    <w:rsid w:val="00012685"/>
    <w:rsid w:val="00012C4F"/>
    <w:rsid w:val="000131D1"/>
    <w:rsid w:val="00013455"/>
    <w:rsid w:val="000134E3"/>
    <w:rsid w:val="00013632"/>
    <w:rsid w:val="00013F5E"/>
    <w:rsid w:val="0001403F"/>
    <w:rsid w:val="00014117"/>
    <w:rsid w:val="0001487F"/>
    <w:rsid w:val="00014F35"/>
    <w:rsid w:val="00015595"/>
    <w:rsid w:val="00015F98"/>
    <w:rsid w:val="0001653A"/>
    <w:rsid w:val="000166AC"/>
    <w:rsid w:val="00017B7F"/>
    <w:rsid w:val="00017EDA"/>
    <w:rsid w:val="0002005B"/>
    <w:rsid w:val="0002060C"/>
    <w:rsid w:val="000212A5"/>
    <w:rsid w:val="000227EF"/>
    <w:rsid w:val="00022B8C"/>
    <w:rsid w:val="00023742"/>
    <w:rsid w:val="000240DA"/>
    <w:rsid w:val="00024AEF"/>
    <w:rsid w:val="00025AD9"/>
    <w:rsid w:val="00025E2D"/>
    <w:rsid w:val="00026C65"/>
    <w:rsid w:val="00027755"/>
    <w:rsid w:val="00027864"/>
    <w:rsid w:val="0002789E"/>
    <w:rsid w:val="00030048"/>
    <w:rsid w:val="0003072D"/>
    <w:rsid w:val="000314CD"/>
    <w:rsid w:val="0003332B"/>
    <w:rsid w:val="00033544"/>
    <w:rsid w:val="00033B65"/>
    <w:rsid w:val="0003479E"/>
    <w:rsid w:val="00035691"/>
    <w:rsid w:val="0003657B"/>
    <w:rsid w:val="0003767C"/>
    <w:rsid w:val="00037D0F"/>
    <w:rsid w:val="00040833"/>
    <w:rsid w:val="00040F4F"/>
    <w:rsid w:val="0004132D"/>
    <w:rsid w:val="00041C9D"/>
    <w:rsid w:val="00044CFA"/>
    <w:rsid w:val="000454E0"/>
    <w:rsid w:val="0004584D"/>
    <w:rsid w:val="000459C7"/>
    <w:rsid w:val="00046630"/>
    <w:rsid w:val="00046B49"/>
    <w:rsid w:val="00046C80"/>
    <w:rsid w:val="00047BE6"/>
    <w:rsid w:val="00050112"/>
    <w:rsid w:val="00050276"/>
    <w:rsid w:val="00050466"/>
    <w:rsid w:val="000505CC"/>
    <w:rsid w:val="000511F9"/>
    <w:rsid w:val="00051B32"/>
    <w:rsid w:val="0005230E"/>
    <w:rsid w:val="00052850"/>
    <w:rsid w:val="000528A2"/>
    <w:rsid w:val="00052BBA"/>
    <w:rsid w:val="00053588"/>
    <w:rsid w:val="00054B05"/>
    <w:rsid w:val="00054D9D"/>
    <w:rsid w:val="00055676"/>
    <w:rsid w:val="00056544"/>
    <w:rsid w:val="00056BDE"/>
    <w:rsid w:val="00056C4C"/>
    <w:rsid w:val="000608B5"/>
    <w:rsid w:val="00060D8E"/>
    <w:rsid w:val="00062159"/>
    <w:rsid w:val="00063D9E"/>
    <w:rsid w:val="00064AD3"/>
    <w:rsid w:val="00065088"/>
    <w:rsid w:val="000652D3"/>
    <w:rsid w:val="000654A0"/>
    <w:rsid w:val="00065E94"/>
    <w:rsid w:val="00066719"/>
    <w:rsid w:val="00070042"/>
    <w:rsid w:val="000701AD"/>
    <w:rsid w:val="000707CA"/>
    <w:rsid w:val="00070D21"/>
    <w:rsid w:val="00071116"/>
    <w:rsid w:val="000717FB"/>
    <w:rsid w:val="000719BF"/>
    <w:rsid w:val="0007208A"/>
    <w:rsid w:val="0007213C"/>
    <w:rsid w:val="00072BBA"/>
    <w:rsid w:val="00072FF5"/>
    <w:rsid w:val="000730DC"/>
    <w:rsid w:val="00075965"/>
    <w:rsid w:val="00075FDA"/>
    <w:rsid w:val="00076386"/>
    <w:rsid w:val="00076D82"/>
    <w:rsid w:val="00081EC2"/>
    <w:rsid w:val="00082154"/>
    <w:rsid w:val="00083800"/>
    <w:rsid w:val="00084A65"/>
    <w:rsid w:val="0008559A"/>
    <w:rsid w:val="00085A2D"/>
    <w:rsid w:val="000902C2"/>
    <w:rsid w:val="00090989"/>
    <w:rsid w:val="00091A92"/>
    <w:rsid w:val="00091F51"/>
    <w:rsid w:val="00093C49"/>
    <w:rsid w:val="00095A80"/>
    <w:rsid w:val="0009607C"/>
    <w:rsid w:val="000973E1"/>
    <w:rsid w:val="000974B2"/>
    <w:rsid w:val="000976AE"/>
    <w:rsid w:val="00097700"/>
    <w:rsid w:val="000A1402"/>
    <w:rsid w:val="000A20BA"/>
    <w:rsid w:val="000A245A"/>
    <w:rsid w:val="000A262C"/>
    <w:rsid w:val="000A26B5"/>
    <w:rsid w:val="000A3C8D"/>
    <w:rsid w:val="000A3DFE"/>
    <w:rsid w:val="000A3E1B"/>
    <w:rsid w:val="000A40EC"/>
    <w:rsid w:val="000A54EE"/>
    <w:rsid w:val="000A65AD"/>
    <w:rsid w:val="000A6A23"/>
    <w:rsid w:val="000A7BC5"/>
    <w:rsid w:val="000B06A8"/>
    <w:rsid w:val="000B0C45"/>
    <w:rsid w:val="000B13E1"/>
    <w:rsid w:val="000B16DB"/>
    <w:rsid w:val="000B1C5E"/>
    <w:rsid w:val="000B2282"/>
    <w:rsid w:val="000B27E9"/>
    <w:rsid w:val="000B2A11"/>
    <w:rsid w:val="000B2A5B"/>
    <w:rsid w:val="000B3B91"/>
    <w:rsid w:val="000B4207"/>
    <w:rsid w:val="000B4B1B"/>
    <w:rsid w:val="000B50C3"/>
    <w:rsid w:val="000B5AC9"/>
    <w:rsid w:val="000B5F0A"/>
    <w:rsid w:val="000B6D65"/>
    <w:rsid w:val="000B743C"/>
    <w:rsid w:val="000C07E8"/>
    <w:rsid w:val="000C13B5"/>
    <w:rsid w:val="000C1D59"/>
    <w:rsid w:val="000C2B09"/>
    <w:rsid w:val="000C30CF"/>
    <w:rsid w:val="000C4073"/>
    <w:rsid w:val="000C501D"/>
    <w:rsid w:val="000C5348"/>
    <w:rsid w:val="000C555D"/>
    <w:rsid w:val="000C5B5B"/>
    <w:rsid w:val="000C5CBA"/>
    <w:rsid w:val="000C686C"/>
    <w:rsid w:val="000C74BA"/>
    <w:rsid w:val="000C7531"/>
    <w:rsid w:val="000C77F1"/>
    <w:rsid w:val="000C7BA7"/>
    <w:rsid w:val="000C7C3F"/>
    <w:rsid w:val="000D0BD6"/>
    <w:rsid w:val="000D0C61"/>
    <w:rsid w:val="000D1440"/>
    <w:rsid w:val="000D27AD"/>
    <w:rsid w:val="000D29D1"/>
    <w:rsid w:val="000D2B0A"/>
    <w:rsid w:val="000D3286"/>
    <w:rsid w:val="000D344D"/>
    <w:rsid w:val="000D40E7"/>
    <w:rsid w:val="000D52EB"/>
    <w:rsid w:val="000D584F"/>
    <w:rsid w:val="000D598D"/>
    <w:rsid w:val="000D76BC"/>
    <w:rsid w:val="000D7750"/>
    <w:rsid w:val="000E071E"/>
    <w:rsid w:val="000E0DEE"/>
    <w:rsid w:val="000E127F"/>
    <w:rsid w:val="000E181D"/>
    <w:rsid w:val="000E27AA"/>
    <w:rsid w:val="000E337A"/>
    <w:rsid w:val="000E34FD"/>
    <w:rsid w:val="000E4350"/>
    <w:rsid w:val="000E4376"/>
    <w:rsid w:val="000E4408"/>
    <w:rsid w:val="000E5262"/>
    <w:rsid w:val="000E53AB"/>
    <w:rsid w:val="000E5716"/>
    <w:rsid w:val="000E5B1B"/>
    <w:rsid w:val="000E6337"/>
    <w:rsid w:val="000E7A79"/>
    <w:rsid w:val="000F15B2"/>
    <w:rsid w:val="000F19DE"/>
    <w:rsid w:val="000F2222"/>
    <w:rsid w:val="000F2E1F"/>
    <w:rsid w:val="000F375A"/>
    <w:rsid w:val="000F37B0"/>
    <w:rsid w:val="000F4595"/>
    <w:rsid w:val="000F4CB2"/>
    <w:rsid w:val="000F4E44"/>
    <w:rsid w:val="000F4E90"/>
    <w:rsid w:val="000F568D"/>
    <w:rsid w:val="000F5D39"/>
    <w:rsid w:val="000F68D0"/>
    <w:rsid w:val="000F6B15"/>
    <w:rsid w:val="00100457"/>
    <w:rsid w:val="00101156"/>
    <w:rsid w:val="00101352"/>
    <w:rsid w:val="0010170B"/>
    <w:rsid w:val="00101C4F"/>
    <w:rsid w:val="00102C9F"/>
    <w:rsid w:val="00103FC9"/>
    <w:rsid w:val="001068D2"/>
    <w:rsid w:val="001069F2"/>
    <w:rsid w:val="00106A1B"/>
    <w:rsid w:val="001103BD"/>
    <w:rsid w:val="00111208"/>
    <w:rsid w:val="001115E4"/>
    <w:rsid w:val="00111808"/>
    <w:rsid w:val="00111D23"/>
    <w:rsid w:val="00112220"/>
    <w:rsid w:val="0011339F"/>
    <w:rsid w:val="00113B8F"/>
    <w:rsid w:val="00113EC8"/>
    <w:rsid w:val="00114E96"/>
    <w:rsid w:val="00115278"/>
    <w:rsid w:val="001152C7"/>
    <w:rsid w:val="00115C88"/>
    <w:rsid w:val="0011644A"/>
    <w:rsid w:val="00117332"/>
    <w:rsid w:val="0011784B"/>
    <w:rsid w:val="001204DD"/>
    <w:rsid w:val="0012073D"/>
    <w:rsid w:val="00122839"/>
    <w:rsid w:val="001237AC"/>
    <w:rsid w:val="001240FA"/>
    <w:rsid w:val="00124DC4"/>
    <w:rsid w:val="00124E12"/>
    <w:rsid w:val="00124E75"/>
    <w:rsid w:val="00125678"/>
    <w:rsid w:val="0012673D"/>
    <w:rsid w:val="001269B8"/>
    <w:rsid w:val="00127099"/>
    <w:rsid w:val="001322F2"/>
    <w:rsid w:val="00132830"/>
    <w:rsid w:val="00132B71"/>
    <w:rsid w:val="001337A5"/>
    <w:rsid w:val="0013427A"/>
    <w:rsid w:val="001348FE"/>
    <w:rsid w:val="0013498D"/>
    <w:rsid w:val="00134B36"/>
    <w:rsid w:val="00134D55"/>
    <w:rsid w:val="001360F3"/>
    <w:rsid w:val="001362C2"/>
    <w:rsid w:val="001366AD"/>
    <w:rsid w:val="0013678C"/>
    <w:rsid w:val="00136955"/>
    <w:rsid w:val="00136ACB"/>
    <w:rsid w:val="00136E19"/>
    <w:rsid w:val="001371B2"/>
    <w:rsid w:val="00137AB9"/>
    <w:rsid w:val="00137D78"/>
    <w:rsid w:val="0014060C"/>
    <w:rsid w:val="001409A0"/>
    <w:rsid w:val="00140A26"/>
    <w:rsid w:val="00141E40"/>
    <w:rsid w:val="00141F08"/>
    <w:rsid w:val="00141FF2"/>
    <w:rsid w:val="0014205C"/>
    <w:rsid w:val="0014287A"/>
    <w:rsid w:val="00142DE2"/>
    <w:rsid w:val="00143A2C"/>
    <w:rsid w:val="0014426C"/>
    <w:rsid w:val="00144C87"/>
    <w:rsid w:val="001467B1"/>
    <w:rsid w:val="00147276"/>
    <w:rsid w:val="00150175"/>
    <w:rsid w:val="001502C8"/>
    <w:rsid w:val="00151011"/>
    <w:rsid w:val="00151224"/>
    <w:rsid w:val="0015130F"/>
    <w:rsid w:val="0015316D"/>
    <w:rsid w:val="001532BA"/>
    <w:rsid w:val="00153FED"/>
    <w:rsid w:val="001543BF"/>
    <w:rsid w:val="00155A77"/>
    <w:rsid w:val="00155BFD"/>
    <w:rsid w:val="00156ABA"/>
    <w:rsid w:val="00157390"/>
    <w:rsid w:val="001573B4"/>
    <w:rsid w:val="00160998"/>
    <w:rsid w:val="00160CD6"/>
    <w:rsid w:val="00160F5F"/>
    <w:rsid w:val="001613B1"/>
    <w:rsid w:val="00162308"/>
    <w:rsid w:val="0016316A"/>
    <w:rsid w:val="001632C3"/>
    <w:rsid w:val="00163539"/>
    <w:rsid w:val="0016381F"/>
    <w:rsid w:val="00163D1D"/>
    <w:rsid w:val="00164171"/>
    <w:rsid w:val="00164E58"/>
    <w:rsid w:val="00165033"/>
    <w:rsid w:val="00165926"/>
    <w:rsid w:val="001665EB"/>
    <w:rsid w:val="00166D4C"/>
    <w:rsid w:val="001670EA"/>
    <w:rsid w:val="001674A0"/>
    <w:rsid w:val="00170A50"/>
    <w:rsid w:val="001732F1"/>
    <w:rsid w:val="00174FFD"/>
    <w:rsid w:val="001759CA"/>
    <w:rsid w:val="001764FC"/>
    <w:rsid w:val="0017726A"/>
    <w:rsid w:val="00177DD3"/>
    <w:rsid w:val="00180278"/>
    <w:rsid w:val="001807F2"/>
    <w:rsid w:val="0018157F"/>
    <w:rsid w:val="001818A7"/>
    <w:rsid w:val="00182647"/>
    <w:rsid w:val="00182725"/>
    <w:rsid w:val="001829C8"/>
    <w:rsid w:val="00184239"/>
    <w:rsid w:val="00186904"/>
    <w:rsid w:val="00186B0A"/>
    <w:rsid w:val="001905BD"/>
    <w:rsid w:val="00190E14"/>
    <w:rsid w:val="00191E79"/>
    <w:rsid w:val="001921A4"/>
    <w:rsid w:val="00192FE6"/>
    <w:rsid w:val="0019360B"/>
    <w:rsid w:val="00193986"/>
    <w:rsid w:val="00193B08"/>
    <w:rsid w:val="00194570"/>
    <w:rsid w:val="00196BF4"/>
    <w:rsid w:val="001972DA"/>
    <w:rsid w:val="001976AA"/>
    <w:rsid w:val="001A02F6"/>
    <w:rsid w:val="001A15C6"/>
    <w:rsid w:val="001A1B29"/>
    <w:rsid w:val="001A3A2F"/>
    <w:rsid w:val="001A4741"/>
    <w:rsid w:val="001A4EDF"/>
    <w:rsid w:val="001A5510"/>
    <w:rsid w:val="001A5C7B"/>
    <w:rsid w:val="001A5E19"/>
    <w:rsid w:val="001A63D8"/>
    <w:rsid w:val="001A6D75"/>
    <w:rsid w:val="001B001E"/>
    <w:rsid w:val="001B01FA"/>
    <w:rsid w:val="001B0832"/>
    <w:rsid w:val="001B18A7"/>
    <w:rsid w:val="001B1DF2"/>
    <w:rsid w:val="001B2762"/>
    <w:rsid w:val="001B36FC"/>
    <w:rsid w:val="001B38EE"/>
    <w:rsid w:val="001B41ED"/>
    <w:rsid w:val="001B4607"/>
    <w:rsid w:val="001B7E0C"/>
    <w:rsid w:val="001C0674"/>
    <w:rsid w:val="001C0945"/>
    <w:rsid w:val="001C1000"/>
    <w:rsid w:val="001C1405"/>
    <w:rsid w:val="001C1B93"/>
    <w:rsid w:val="001C226F"/>
    <w:rsid w:val="001C4085"/>
    <w:rsid w:val="001C5296"/>
    <w:rsid w:val="001C66AC"/>
    <w:rsid w:val="001C6754"/>
    <w:rsid w:val="001C6F0E"/>
    <w:rsid w:val="001C77F0"/>
    <w:rsid w:val="001D0F38"/>
    <w:rsid w:val="001D217D"/>
    <w:rsid w:val="001D30C9"/>
    <w:rsid w:val="001D3176"/>
    <w:rsid w:val="001D380F"/>
    <w:rsid w:val="001D445B"/>
    <w:rsid w:val="001D46A0"/>
    <w:rsid w:val="001D50C2"/>
    <w:rsid w:val="001D6050"/>
    <w:rsid w:val="001D6965"/>
    <w:rsid w:val="001D753C"/>
    <w:rsid w:val="001D7CA4"/>
    <w:rsid w:val="001D7E58"/>
    <w:rsid w:val="001E0425"/>
    <w:rsid w:val="001E13B3"/>
    <w:rsid w:val="001E30A0"/>
    <w:rsid w:val="001E3DE1"/>
    <w:rsid w:val="001E4D4F"/>
    <w:rsid w:val="001E54F9"/>
    <w:rsid w:val="001E57CF"/>
    <w:rsid w:val="001E5981"/>
    <w:rsid w:val="001E5F21"/>
    <w:rsid w:val="001E6826"/>
    <w:rsid w:val="001E6E8E"/>
    <w:rsid w:val="001E74BA"/>
    <w:rsid w:val="001E7B9F"/>
    <w:rsid w:val="001F01FB"/>
    <w:rsid w:val="001F0658"/>
    <w:rsid w:val="001F0C29"/>
    <w:rsid w:val="001F0E92"/>
    <w:rsid w:val="001F119B"/>
    <w:rsid w:val="001F1987"/>
    <w:rsid w:val="001F201D"/>
    <w:rsid w:val="001F207B"/>
    <w:rsid w:val="001F21BC"/>
    <w:rsid w:val="001F22D5"/>
    <w:rsid w:val="001F23BD"/>
    <w:rsid w:val="001F34DA"/>
    <w:rsid w:val="001F4DAC"/>
    <w:rsid w:val="001F5019"/>
    <w:rsid w:val="001F51C5"/>
    <w:rsid w:val="001F65B0"/>
    <w:rsid w:val="001F67AA"/>
    <w:rsid w:val="001F6AFD"/>
    <w:rsid w:val="001F738D"/>
    <w:rsid w:val="001F7599"/>
    <w:rsid w:val="001F7CDE"/>
    <w:rsid w:val="001F7EB9"/>
    <w:rsid w:val="0020028A"/>
    <w:rsid w:val="002013B2"/>
    <w:rsid w:val="0020148F"/>
    <w:rsid w:val="002028B2"/>
    <w:rsid w:val="00204A2A"/>
    <w:rsid w:val="00204B22"/>
    <w:rsid w:val="00204B3A"/>
    <w:rsid w:val="0020535A"/>
    <w:rsid w:val="002055CB"/>
    <w:rsid w:val="002059EF"/>
    <w:rsid w:val="00205A4B"/>
    <w:rsid w:val="00205BDB"/>
    <w:rsid w:val="00206955"/>
    <w:rsid w:val="00206A79"/>
    <w:rsid w:val="00206F0F"/>
    <w:rsid w:val="002075E0"/>
    <w:rsid w:val="00210309"/>
    <w:rsid w:val="00211519"/>
    <w:rsid w:val="0021224B"/>
    <w:rsid w:val="00212950"/>
    <w:rsid w:val="00212FB8"/>
    <w:rsid w:val="00213709"/>
    <w:rsid w:val="002149AF"/>
    <w:rsid w:val="00214A86"/>
    <w:rsid w:val="00215AAA"/>
    <w:rsid w:val="0021683C"/>
    <w:rsid w:val="00216F5F"/>
    <w:rsid w:val="00220615"/>
    <w:rsid w:val="002216A4"/>
    <w:rsid w:val="00221985"/>
    <w:rsid w:val="00221EC5"/>
    <w:rsid w:val="00222A7A"/>
    <w:rsid w:val="0022336E"/>
    <w:rsid w:val="00224A2C"/>
    <w:rsid w:val="00225217"/>
    <w:rsid w:val="002256D9"/>
    <w:rsid w:val="00226514"/>
    <w:rsid w:val="00226577"/>
    <w:rsid w:val="0022687C"/>
    <w:rsid w:val="002277E7"/>
    <w:rsid w:val="002306F8"/>
    <w:rsid w:val="002308CE"/>
    <w:rsid w:val="002312F4"/>
    <w:rsid w:val="002313A2"/>
    <w:rsid w:val="00231FC7"/>
    <w:rsid w:val="00232930"/>
    <w:rsid w:val="00232A95"/>
    <w:rsid w:val="00232C3F"/>
    <w:rsid w:val="00232DD9"/>
    <w:rsid w:val="0023308F"/>
    <w:rsid w:val="002332FE"/>
    <w:rsid w:val="00233403"/>
    <w:rsid w:val="00233440"/>
    <w:rsid w:val="00233D0E"/>
    <w:rsid w:val="00234E13"/>
    <w:rsid w:val="00236450"/>
    <w:rsid w:val="002364F0"/>
    <w:rsid w:val="0023765A"/>
    <w:rsid w:val="00237921"/>
    <w:rsid w:val="00240342"/>
    <w:rsid w:val="00241311"/>
    <w:rsid w:val="002418E8"/>
    <w:rsid w:val="0024271D"/>
    <w:rsid w:val="00242E22"/>
    <w:rsid w:val="0024336B"/>
    <w:rsid w:val="00243F8B"/>
    <w:rsid w:val="0024404F"/>
    <w:rsid w:val="00244194"/>
    <w:rsid w:val="0024424F"/>
    <w:rsid w:val="00244D28"/>
    <w:rsid w:val="00245689"/>
    <w:rsid w:val="00245720"/>
    <w:rsid w:val="00245A6F"/>
    <w:rsid w:val="00245FD5"/>
    <w:rsid w:val="002477DF"/>
    <w:rsid w:val="00251169"/>
    <w:rsid w:val="00251AD6"/>
    <w:rsid w:val="002527D0"/>
    <w:rsid w:val="00252C17"/>
    <w:rsid w:val="0025307F"/>
    <w:rsid w:val="002534A7"/>
    <w:rsid w:val="00253EC2"/>
    <w:rsid w:val="002551BD"/>
    <w:rsid w:val="00255D0B"/>
    <w:rsid w:val="002568D0"/>
    <w:rsid w:val="0025706E"/>
    <w:rsid w:val="002575D0"/>
    <w:rsid w:val="00260AEE"/>
    <w:rsid w:val="00261D2C"/>
    <w:rsid w:val="002621A6"/>
    <w:rsid w:val="00262661"/>
    <w:rsid w:val="00262D9D"/>
    <w:rsid w:val="002632DF"/>
    <w:rsid w:val="00263345"/>
    <w:rsid w:val="00263946"/>
    <w:rsid w:val="00263AFF"/>
    <w:rsid w:val="002640BA"/>
    <w:rsid w:val="00264CF2"/>
    <w:rsid w:val="002667A8"/>
    <w:rsid w:val="00267587"/>
    <w:rsid w:val="002675C8"/>
    <w:rsid w:val="00267760"/>
    <w:rsid w:val="00271589"/>
    <w:rsid w:val="00273177"/>
    <w:rsid w:val="002738A4"/>
    <w:rsid w:val="0027455B"/>
    <w:rsid w:val="00275074"/>
    <w:rsid w:val="002763E9"/>
    <w:rsid w:val="0027646E"/>
    <w:rsid w:val="00276736"/>
    <w:rsid w:val="00276F4E"/>
    <w:rsid w:val="0027773D"/>
    <w:rsid w:val="002778BD"/>
    <w:rsid w:val="002815FA"/>
    <w:rsid w:val="002824C2"/>
    <w:rsid w:val="00284E32"/>
    <w:rsid w:val="00285137"/>
    <w:rsid w:val="002851EB"/>
    <w:rsid w:val="00285510"/>
    <w:rsid w:val="00285BD1"/>
    <w:rsid w:val="00285DE2"/>
    <w:rsid w:val="0028616D"/>
    <w:rsid w:val="00286965"/>
    <w:rsid w:val="002900D0"/>
    <w:rsid w:val="00290F74"/>
    <w:rsid w:val="0029136E"/>
    <w:rsid w:val="00292399"/>
    <w:rsid w:val="00292458"/>
    <w:rsid w:val="00294445"/>
    <w:rsid w:val="00294B4D"/>
    <w:rsid w:val="00295199"/>
    <w:rsid w:val="0029537E"/>
    <w:rsid w:val="002960D5"/>
    <w:rsid w:val="00297926"/>
    <w:rsid w:val="00297B5F"/>
    <w:rsid w:val="002A02C9"/>
    <w:rsid w:val="002A042C"/>
    <w:rsid w:val="002A1062"/>
    <w:rsid w:val="002A17EA"/>
    <w:rsid w:val="002A1E74"/>
    <w:rsid w:val="002A2012"/>
    <w:rsid w:val="002A2413"/>
    <w:rsid w:val="002A2F5E"/>
    <w:rsid w:val="002A352A"/>
    <w:rsid w:val="002A607D"/>
    <w:rsid w:val="002A6147"/>
    <w:rsid w:val="002B132E"/>
    <w:rsid w:val="002B1499"/>
    <w:rsid w:val="002B2813"/>
    <w:rsid w:val="002B2D29"/>
    <w:rsid w:val="002B3B31"/>
    <w:rsid w:val="002B3BBD"/>
    <w:rsid w:val="002B5C81"/>
    <w:rsid w:val="002B694C"/>
    <w:rsid w:val="002C0BE3"/>
    <w:rsid w:val="002C0C4B"/>
    <w:rsid w:val="002C1377"/>
    <w:rsid w:val="002C1EEA"/>
    <w:rsid w:val="002C47AD"/>
    <w:rsid w:val="002C4936"/>
    <w:rsid w:val="002C5510"/>
    <w:rsid w:val="002C6034"/>
    <w:rsid w:val="002C635B"/>
    <w:rsid w:val="002C7276"/>
    <w:rsid w:val="002C770F"/>
    <w:rsid w:val="002C7CFF"/>
    <w:rsid w:val="002D0BC6"/>
    <w:rsid w:val="002D0ED9"/>
    <w:rsid w:val="002D12DB"/>
    <w:rsid w:val="002D1328"/>
    <w:rsid w:val="002D17C5"/>
    <w:rsid w:val="002D2010"/>
    <w:rsid w:val="002D365F"/>
    <w:rsid w:val="002D464E"/>
    <w:rsid w:val="002D51DF"/>
    <w:rsid w:val="002D6892"/>
    <w:rsid w:val="002D68C2"/>
    <w:rsid w:val="002D7C86"/>
    <w:rsid w:val="002E0692"/>
    <w:rsid w:val="002E102F"/>
    <w:rsid w:val="002E152D"/>
    <w:rsid w:val="002E1D74"/>
    <w:rsid w:val="002E2943"/>
    <w:rsid w:val="002E2CF1"/>
    <w:rsid w:val="002E34AF"/>
    <w:rsid w:val="002E464A"/>
    <w:rsid w:val="002E4AAC"/>
    <w:rsid w:val="002E53DE"/>
    <w:rsid w:val="002E563B"/>
    <w:rsid w:val="002E62D2"/>
    <w:rsid w:val="002E734F"/>
    <w:rsid w:val="002E74AF"/>
    <w:rsid w:val="002E758C"/>
    <w:rsid w:val="002F0ACD"/>
    <w:rsid w:val="002F1038"/>
    <w:rsid w:val="002F2225"/>
    <w:rsid w:val="002F22FF"/>
    <w:rsid w:val="002F2D8F"/>
    <w:rsid w:val="002F5BE4"/>
    <w:rsid w:val="002F695B"/>
    <w:rsid w:val="002F6CCE"/>
    <w:rsid w:val="002F7022"/>
    <w:rsid w:val="002F72DA"/>
    <w:rsid w:val="002F76B1"/>
    <w:rsid w:val="002F7A1A"/>
    <w:rsid w:val="002F7D66"/>
    <w:rsid w:val="002F7DBE"/>
    <w:rsid w:val="0030090B"/>
    <w:rsid w:val="0030271D"/>
    <w:rsid w:val="00302AE8"/>
    <w:rsid w:val="00302BB1"/>
    <w:rsid w:val="003030F0"/>
    <w:rsid w:val="00303F0C"/>
    <w:rsid w:val="0030404B"/>
    <w:rsid w:val="00304210"/>
    <w:rsid w:val="003048D7"/>
    <w:rsid w:val="00304A1B"/>
    <w:rsid w:val="00304AD2"/>
    <w:rsid w:val="00304EAA"/>
    <w:rsid w:val="00305297"/>
    <w:rsid w:val="003057E2"/>
    <w:rsid w:val="003062E6"/>
    <w:rsid w:val="003068B6"/>
    <w:rsid w:val="003070D1"/>
    <w:rsid w:val="003071F6"/>
    <w:rsid w:val="00307FE0"/>
    <w:rsid w:val="003106BC"/>
    <w:rsid w:val="003107EB"/>
    <w:rsid w:val="00310E66"/>
    <w:rsid w:val="00311C08"/>
    <w:rsid w:val="003125E0"/>
    <w:rsid w:val="00312ECE"/>
    <w:rsid w:val="0031393C"/>
    <w:rsid w:val="00313CB0"/>
    <w:rsid w:val="00313F96"/>
    <w:rsid w:val="00314122"/>
    <w:rsid w:val="00314B0A"/>
    <w:rsid w:val="003150CE"/>
    <w:rsid w:val="00315AAB"/>
    <w:rsid w:val="00316124"/>
    <w:rsid w:val="003163A6"/>
    <w:rsid w:val="003175E1"/>
    <w:rsid w:val="003176EC"/>
    <w:rsid w:val="00320299"/>
    <w:rsid w:val="00321154"/>
    <w:rsid w:val="003211B0"/>
    <w:rsid w:val="00321EDA"/>
    <w:rsid w:val="003224AA"/>
    <w:rsid w:val="003224E7"/>
    <w:rsid w:val="0032298A"/>
    <w:rsid w:val="003235DE"/>
    <w:rsid w:val="003237BA"/>
    <w:rsid w:val="003251B4"/>
    <w:rsid w:val="00325D7A"/>
    <w:rsid w:val="00326145"/>
    <w:rsid w:val="003262F7"/>
    <w:rsid w:val="00327163"/>
    <w:rsid w:val="00327305"/>
    <w:rsid w:val="00327531"/>
    <w:rsid w:val="00327E8F"/>
    <w:rsid w:val="00330187"/>
    <w:rsid w:val="00331C77"/>
    <w:rsid w:val="00331DB6"/>
    <w:rsid w:val="00331F96"/>
    <w:rsid w:val="00332618"/>
    <w:rsid w:val="00332B55"/>
    <w:rsid w:val="00332D1B"/>
    <w:rsid w:val="003336B9"/>
    <w:rsid w:val="0033388B"/>
    <w:rsid w:val="0033476C"/>
    <w:rsid w:val="00335EA8"/>
    <w:rsid w:val="003363DD"/>
    <w:rsid w:val="0033647C"/>
    <w:rsid w:val="003374EC"/>
    <w:rsid w:val="00337810"/>
    <w:rsid w:val="00340361"/>
    <w:rsid w:val="00340795"/>
    <w:rsid w:val="0034111C"/>
    <w:rsid w:val="00341947"/>
    <w:rsid w:val="00341E60"/>
    <w:rsid w:val="00341F6A"/>
    <w:rsid w:val="0034217F"/>
    <w:rsid w:val="00342AD2"/>
    <w:rsid w:val="00343954"/>
    <w:rsid w:val="00344BCA"/>
    <w:rsid w:val="00345405"/>
    <w:rsid w:val="00345DDD"/>
    <w:rsid w:val="00346925"/>
    <w:rsid w:val="00346FED"/>
    <w:rsid w:val="00347AC4"/>
    <w:rsid w:val="003501B6"/>
    <w:rsid w:val="00351E01"/>
    <w:rsid w:val="00352968"/>
    <w:rsid w:val="0035298B"/>
    <w:rsid w:val="00352D21"/>
    <w:rsid w:val="0035443D"/>
    <w:rsid w:val="00354AA2"/>
    <w:rsid w:val="00354AB9"/>
    <w:rsid w:val="00354FEE"/>
    <w:rsid w:val="00356008"/>
    <w:rsid w:val="00356048"/>
    <w:rsid w:val="00356275"/>
    <w:rsid w:val="00356C0B"/>
    <w:rsid w:val="00357B9C"/>
    <w:rsid w:val="00357D49"/>
    <w:rsid w:val="00361412"/>
    <w:rsid w:val="003615CA"/>
    <w:rsid w:val="00362F59"/>
    <w:rsid w:val="00363849"/>
    <w:rsid w:val="00363B2C"/>
    <w:rsid w:val="003642A6"/>
    <w:rsid w:val="00364763"/>
    <w:rsid w:val="00365C3D"/>
    <w:rsid w:val="00366C1B"/>
    <w:rsid w:val="00367337"/>
    <w:rsid w:val="00367367"/>
    <w:rsid w:val="00367FD8"/>
    <w:rsid w:val="0037004E"/>
    <w:rsid w:val="0037012A"/>
    <w:rsid w:val="0037049D"/>
    <w:rsid w:val="00370B63"/>
    <w:rsid w:val="00370FCC"/>
    <w:rsid w:val="003711AF"/>
    <w:rsid w:val="003735C6"/>
    <w:rsid w:val="00374848"/>
    <w:rsid w:val="003757A1"/>
    <w:rsid w:val="00375D09"/>
    <w:rsid w:val="003762DC"/>
    <w:rsid w:val="00376990"/>
    <w:rsid w:val="00376CB7"/>
    <w:rsid w:val="0037739D"/>
    <w:rsid w:val="0037751C"/>
    <w:rsid w:val="00377D61"/>
    <w:rsid w:val="00380B66"/>
    <w:rsid w:val="00380F3F"/>
    <w:rsid w:val="00381953"/>
    <w:rsid w:val="0038214A"/>
    <w:rsid w:val="00382232"/>
    <w:rsid w:val="0038282C"/>
    <w:rsid w:val="00382F1A"/>
    <w:rsid w:val="00382F9A"/>
    <w:rsid w:val="00383282"/>
    <w:rsid w:val="00383422"/>
    <w:rsid w:val="00383508"/>
    <w:rsid w:val="00383658"/>
    <w:rsid w:val="0038412E"/>
    <w:rsid w:val="00386053"/>
    <w:rsid w:val="00386DD3"/>
    <w:rsid w:val="00387459"/>
    <w:rsid w:val="0038771D"/>
    <w:rsid w:val="00390935"/>
    <w:rsid w:val="00391257"/>
    <w:rsid w:val="0039241F"/>
    <w:rsid w:val="00392491"/>
    <w:rsid w:val="003935B0"/>
    <w:rsid w:val="00393E44"/>
    <w:rsid w:val="00394301"/>
    <w:rsid w:val="003951CC"/>
    <w:rsid w:val="00395E78"/>
    <w:rsid w:val="0039747B"/>
    <w:rsid w:val="003976F8"/>
    <w:rsid w:val="00397AB6"/>
    <w:rsid w:val="00397ACA"/>
    <w:rsid w:val="003A10C3"/>
    <w:rsid w:val="003A13CA"/>
    <w:rsid w:val="003A1DED"/>
    <w:rsid w:val="003A3376"/>
    <w:rsid w:val="003A495D"/>
    <w:rsid w:val="003A4A40"/>
    <w:rsid w:val="003A4C13"/>
    <w:rsid w:val="003A4C7C"/>
    <w:rsid w:val="003A5611"/>
    <w:rsid w:val="003A5844"/>
    <w:rsid w:val="003A597F"/>
    <w:rsid w:val="003A71A8"/>
    <w:rsid w:val="003A71D2"/>
    <w:rsid w:val="003A78E6"/>
    <w:rsid w:val="003B00CA"/>
    <w:rsid w:val="003B030B"/>
    <w:rsid w:val="003B0432"/>
    <w:rsid w:val="003B0821"/>
    <w:rsid w:val="003B0BE9"/>
    <w:rsid w:val="003B0F4B"/>
    <w:rsid w:val="003B1BC9"/>
    <w:rsid w:val="003B24D7"/>
    <w:rsid w:val="003B2E9B"/>
    <w:rsid w:val="003B2F8D"/>
    <w:rsid w:val="003B3C64"/>
    <w:rsid w:val="003B45AF"/>
    <w:rsid w:val="003B4FAA"/>
    <w:rsid w:val="003B547A"/>
    <w:rsid w:val="003B5D31"/>
    <w:rsid w:val="003B5EBC"/>
    <w:rsid w:val="003B6EA0"/>
    <w:rsid w:val="003B6EC0"/>
    <w:rsid w:val="003B75B9"/>
    <w:rsid w:val="003C087B"/>
    <w:rsid w:val="003C0DA2"/>
    <w:rsid w:val="003C0DED"/>
    <w:rsid w:val="003C1A18"/>
    <w:rsid w:val="003C2323"/>
    <w:rsid w:val="003C2FE6"/>
    <w:rsid w:val="003C5C41"/>
    <w:rsid w:val="003C669D"/>
    <w:rsid w:val="003C66C4"/>
    <w:rsid w:val="003C6877"/>
    <w:rsid w:val="003C693D"/>
    <w:rsid w:val="003C7062"/>
    <w:rsid w:val="003C7461"/>
    <w:rsid w:val="003D0788"/>
    <w:rsid w:val="003D132A"/>
    <w:rsid w:val="003D1517"/>
    <w:rsid w:val="003D1D50"/>
    <w:rsid w:val="003D232D"/>
    <w:rsid w:val="003D286B"/>
    <w:rsid w:val="003D2908"/>
    <w:rsid w:val="003D2938"/>
    <w:rsid w:val="003D35DC"/>
    <w:rsid w:val="003D3FBA"/>
    <w:rsid w:val="003D402B"/>
    <w:rsid w:val="003D54B0"/>
    <w:rsid w:val="003D764F"/>
    <w:rsid w:val="003D76EF"/>
    <w:rsid w:val="003E0042"/>
    <w:rsid w:val="003E0392"/>
    <w:rsid w:val="003E0667"/>
    <w:rsid w:val="003E0BCE"/>
    <w:rsid w:val="003E0DF3"/>
    <w:rsid w:val="003E13E0"/>
    <w:rsid w:val="003E1660"/>
    <w:rsid w:val="003E1CD1"/>
    <w:rsid w:val="003E2A2D"/>
    <w:rsid w:val="003E47D4"/>
    <w:rsid w:val="003E4860"/>
    <w:rsid w:val="003E50B9"/>
    <w:rsid w:val="003E64A9"/>
    <w:rsid w:val="003E7905"/>
    <w:rsid w:val="003F0336"/>
    <w:rsid w:val="003F34B4"/>
    <w:rsid w:val="003F3FCC"/>
    <w:rsid w:val="003F5547"/>
    <w:rsid w:val="003F5C40"/>
    <w:rsid w:val="003F6E12"/>
    <w:rsid w:val="003F6F69"/>
    <w:rsid w:val="003F6F8B"/>
    <w:rsid w:val="003F75ED"/>
    <w:rsid w:val="003F7AAB"/>
    <w:rsid w:val="004002B7"/>
    <w:rsid w:val="00400F31"/>
    <w:rsid w:val="004023BA"/>
    <w:rsid w:val="00403148"/>
    <w:rsid w:val="004042C6"/>
    <w:rsid w:val="00405895"/>
    <w:rsid w:val="00406B4D"/>
    <w:rsid w:val="004100AA"/>
    <w:rsid w:val="00412162"/>
    <w:rsid w:val="004123FC"/>
    <w:rsid w:val="0041443C"/>
    <w:rsid w:val="0041488F"/>
    <w:rsid w:val="004154F7"/>
    <w:rsid w:val="00416D44"/>
    <w:rsid w:val="004176FF"/>
    <w:rsid w:val="00417A1E"/>
    <w:rsid w:val="00420C6D"/>
    <w:rsid w:val="00421A27"/>
    <w:rsid w:val="00421D0A"/>
    <w:rsid w:val="0042222B"/>
    <w:rsid w:val="004226C3"/>
    <w:rsid w:val="004228BA"/>
    <w:rsid w:val="004241C5"/>
    <w:rsid w:val="004243B9"/>
    <w:rsid w:val="00424FA7"/>
    <w:rsid w:val="00425D2C"/>
    <w:rsid w:val="00426988"/>
    <w:rsid w:val="00426A87"/>
    <w:rsid w:val="00427007"/>
    <w:rsid w:val="004303BA"/>
    <w:rsid w:val="004309D8"/>
    <w:rsid w:val="00430CA5"/>
    <w:rsid w:val="004313D1"/>
    <w:rsid w:val="0043197F"/>
    <w:rsid w:val="00432110"/>
    <w:rsid w:val="00432521"/>
    <w:rsid w:val="004328EE"/>
    <w:rsid w:val="00433EBE"/>
    <w:rsid w:val="00434406"/>
    <w:rsid w:val="00440FED"/>
    <w:rsid w:val="00441B92"/>
    <w:rsid w:val="00443A9F"/>
    <w:rsid w:val="0044474B"/>
    <w:rsid w:val="00445FF7"/>
    <w:rsid w:val="0044773D"/>
    <w:rsid w:val="004508A8"/>
    <w:rsid w:val="00451BAE"/>
    <w:rsid w:val="00452CA7"/>
    <w:rsid w:val="00453341"/>
    <w:rsid w:val="00454193"/>
    <w:rsid w:val="0045446A"/>
    <w:rsid w:val="004545C6"/>
    <w:rsid w:val="00454DCA"/>
    <w:rsid w:val="00454E26"/>
    <w:rsid w:val="00456544"/>
    <w:rsid w:val="00456649"/>
    <w:rsid w:val="004567B7"/>
    <w:rsid w:val="004567DC"/>
    <w:rsid w:val="00456856"/>
    <w:rsid w:val="004571EF"/>
    <w:rsid w:val="004573E4"/>
    <w:rsid w:val="00460134"/>
    <w:rsid w:val="0046047A"/>
    <w:rsid w:val="004607B7"/>
    <w:rsid w:val="00461210"/>
    <w:rsid w:val="00461700"/>
    <w:rsid w:val="00461AAC"/>
    <w:rsid w:val="00461B0B"/>
    <w:rsid w:val="00462490"/>
    <w:rsid w:val="00462AC9"/>
    <w:rsid w:val="00463DC3"/>
    <w:rsid w:val="00465299"/>
    <w:rsid w:val="00466A0F"/>
    <w:rsid w:val="0046795B"/>
    <w:rsid w:val="004708C0"/>
    <w:rsid w:val="0047115F"/>
    <w:rsid w:val="004715CB"/>
    <w:rsid w:val="00471863"/>
    <w:rsid w:val="00472A06"/>
    <w:rsid w:val="00473777"/>
    <w:rsid w:val="00473A14"/>
    <w:rsid w:val="004745A9"/>
    <w:rsid w:val="00474871"/>
    <w:rsid w:val="00474CA8"/>
    <w:rsid w:val="00474E43"/>
    <w:rsid w:val="004766DA"/>
    <w:rsid w:val="00476A55"/>
    <w:rsid w:val="00477887"/>
    <w:rsid w:val="0048076D"/>
    <w:rsid w:val="0048134D"/>
    <w:rsid w:val="00481624"/>
    <w:rsid w:val="00481765"/>
    <w:rsid w:val="00481D90"/>
    <w:rsid w:val="00482700"/>
    <w:rsid w:val="00482CD4"/>
    <w:rsid w:val="00483261"/>
    <w:rsid w:val="0048328A"/>
    <w:rsid w:val="00483DB7"/>
    <w:rsid w:val="00484377"/>
    <w:rsid w:val="00485B1D"/>
    <w:rsid w:val="00485B23"/>
    <w:rsid w:val="00485B50"/>
    <w:rsid w:val="00486C7A"/>
    <w:rsid w:val="004874E4"/>
    <w:rsid w:val="0049070D"/>
    <w:rsid w:val="00490A39"/>
    <w:rsid w:val="00490BDA"/>
    <w:rsid w:val="00490E07"/>
    <w:rsid w:val="00490E82"/>
    <w:rsid w:val="00491BE4"/>
    <w:rsid w:val="00491DB2"/>
    <w:rsid w:val="00492877"/>
    <w:rsid w:val="00495BA6"/>
    <w:rsid w:val="00496DC2"/>
    <w:rsid w:val="00496E75"/>
    <w:rsid w:val="00497426"/>
    <w:rsid w:val="004A014C"/>
    <w:rsid w:val="004A0AA8"/>
    <w:rsid w:val="004A1FE4"/>
    <w:rsid w:val="004A2103"/>
    <w:rsid w:val="004A2CA9"/>
    <w:rsid w:val="004A2ED4"/>
    <w:rsid w:val="004A33EF"/>
    <w:rsid w:val="004A34C9"/>
    <w:rsid w:val="004A3CB5"/>
    <w:rsid w:val="004A4A59"/>
    <w:rsid w:val="004A537D"/>
    <w:rsid w:val="004A67F0"/>
    <w:rsid w:val="004A71C3"/>
    <w:rsid w:val="004A7769"/>
    <w:rsid w:val="004A77B1"/>
    <w:rsid w:val="004B23AD"/>
    <w:rsid w:val="004B2965"/>
    <w:rsid w:val="004B3265"/>
    <w:rsid w:val="004B3545"/>
    <w:rsid w:val="004B4224"/>
    <w:rsid w:val="004B4297"/>
    <w:rsid w:val="004B4647"/>
    <w:rsid w:val="004B6B25"/>
    <w:rsid w:val="004B6FC1"/>
    <w:rsid w:val="004B70BB"/>
    <w:rsid w:val="004B7455"/>
    <w:rsid w:val="004B74FF"/>
    <w:rsid w:val="004B7CE4"/>
    <w:rsid w:val="004C0401"/>
    <w:rsid w:val="004C0517"/>
    <w:rsid w:val="004C0599"/>
    <w:rsid w:val="004C0C49"/>
    <w:rsid w:val="004C1096"/>
    <w:rsid w:val="004C183D"/>
    <w:rsid w:val="004C394F"/>
    <w:rsid w:val="004C3EC7"/>
    <w:rsid w:val="004C3EEE"/>
    <w:rsid w:val="004C483D"/>
    <w:rsid w:val="004C49EA"/>
    <w:rsid w:val="004C4D15"/>
    <w:rsid w:val="004C5725"/>
    <w:rsid w:val="004C6DA5"/>
    <w:rsid w:val="004C795A"/>
    <w:rsid w:val="004C7DAB"/>
    <w:rsid w:val="004C7F93"/>
    <w:rsid w:val="004D1111"/>
    <w:rsid w:val="004D179A"/>
    <w:rsid w:val="004D2629"/>
    <w:rsid w:val="004D26B8"/>
    <w:rsid w:val="004D2814"/>
    <w:rsid w:val="004D2C2C"/>
    <w:rsid w:val="004D38C2"/>
    <w:rsid w:val="004D41DC"/>
    <w:rsid w:val="004D4FBD"/>
    <w:rsid w:val="004D4FC0"/>
    <w:rsid w:val="004D5CE7"/>
    <w:rsid w:val="004D6381"/>
    <w:rsid w:val="004D70BB"/>
    <w:rsid w:val="004D7B56"/>
    <w:rsid w:val="004D7DA8"/>
    <w:rsid w:val="004E10CD"/>
    <w:rsid w:val="004E1401"/>
    <w:rsid w:val="004E2892"/>
    <w:rsid w:val="004E310F"/>
    <w:rsid w:val="004E33DE"/>
    <w:rsid w:val="004E362B"/>
    <w:rsid w:val="004E3681"/>
    <w:rsid w:val="004E3CAF"/>
    <w:rsid w:val="004E3D74"/>
    <w:rsid w:val="004E3E08"/>
    <w:rsid w:val="004E5DE1"/>
    <w:rsid w:val="004E662B"/>
    <w:rsid w:val="004E784B"/>
    <w:rsid w:val="004F0224"/>
    <w:rsid w:val="004F0DB4"/>
    <w:rsid w:val="004F0E04"/>
    <w:rsid w:val="004F14BA"/>
    <w:rsid w:val="004F1CD3"/>
    <w:rsid w:val="004F1EB7"/>
    <w:rsid w:val="004F1EBC"/>
    <w:rsid w:val="004F20E8"/>
    <w:rsid w:val="004F3172"/>
    <w:rsid w:val="004F3611"/>
    <w:rsid w:val="004F3B71"/>
    <w:rsid w:val="004F3FE5"/>
    <w:rsid w:val="004F4AA4"/>
    <w:rsid w:val="004F5154"/>
    <w:rsid w:val="004F5835"/>
    <w:rsid w:val="004F661C"/>
    <w:rsid w:val="004F6D99"/>
    <w:rsid w:val="00500572"/>
    <w:rsid w:val="00500573"/>
    <w:rsid w:val="005006C6"/>
    <w:rsid w:val="00500701"/>
    <w:rsid w:val="00500B68"/>
    <w:rsid w:val="00501304"/>
    <w:rsid w:val="00501425"/>
    <w:rsid w:val="00501F9B"/>
    <w:rsid w:val="00502CCE"/>
    <w:rsid w:val="0050318B"/>
    <w:rsid w:val="00503CF2"/>
    <w:rsid w:val="00504311"/>
    <w:rsid w:val="0050485C"/>
    <w:rsid w:val="00504AC6"/>
    <w:rsid w:val="00504D75"/>
    <w:rsid w:val="00505D51"/>
    <w:rsid w:val="005060EA"/>
    <w:rsid w:val="00507B75"/>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E00"/>
    <w:rsid w:val="00516FD9"/>
    <w:rsid w:val="0051701F"/>
    <w:rsid w:val="0051791D"/>
    <w:rsid w:val="00520D6D"/>
    <w:rsid w:val="00520FD7"/>
    <w:rsid w:val="005212FD"/>
    <w:rsid w:val="00521425"/>
    <w:rsid w:val="00523E75"/>
    <w:rsid w:val="005243E0"/>
    <w:rsid w:val="005256F3"/>
    <w:rsid w:val="005265A3"/>
    <w:rsid w:val="00526783"/>
    <w:rsid w:val="0052773A"/>
    <w:rsid w:val="00527FB1"/>
    <w:rsid w:val="00530423"/>
    <w:rsid w:val="0053107E"/>
    <w:rsid w:val="005312CB"/>
    <w:rsid w:val="0053162F"/>
    <w:rsid w:val="00531777"/>
    <w:rsid w:val="00532674"/>
    <w:rsid w:val="0053281C"/>
    <w:rsid w:val="00532AD0"/>
    <w:rsid w:val="0053311D"/>
    <w:rsid w:val="00533B93"/>
    <w:rsid w:val="00533BC1"/>
    <w:rsid w:val="00533F57"/>
    <w:rsid w:val="005340C9"/>
    <w:rsid w:val="00536698"/>
    <w:rsid w:val="005375FE"/>
    <w:rsid w:val="00540BFC"/>
    <w:rsid w:val="0054195A"/>
    <w:rsid w:val="005420DE"/>
    <w:rsid w:val="00542249"/>
    <w:rsid w:val="00542270"/>
    <w:rsid w:val="00542C99"/>
    <w:rsid w:val="00542FAA"/>
    <w:rsid w:val="005431F5"/>
    <w:rsid w:val="00543707"/>
    <w:rsid w:val="005439D2"/>
    <w:rsid w:val="00543EBB"/>
    <w:rsid w:val="00544213"/>
    <w:rsid w:val="0054486D"/>
    <w:rsid w:val="005453F3"/>
    <w:rsid w:val="00545549"/>
    <w:rsid w:val="005459DF"/>
    <w:rsid w:val="005469F5"/>
    <w:rsid w:val="00546F36"/>
    <w:rsid w:val="005478DF"/>
    <w:rsid w:val="00547F11"/>
    <w:rsid w:val="005518ED"/>
    <w:rsid w:val="00552093"/>
    <w:rsid w:val="00554C49"/>
    <w:rsid w:val="00554E06"/>
    <w:rsid w:val="00554E4B"/>
    <w:rsid w:val="0055519C"/>
    <w:rsid w:val="005554C1"/>
    <w:rsid w:val="00555F67"/>
    <w:rsid w:val="00556E32"/>
    <w:rsid w:val="00557109"/>
    <w:rsid w:val="005604F1"/>
    <w:rsid w:val="005606A4"/>
    <w:rsid w:val="005607B8"/>
    <w:rsid w:val="00560CF5"/>
    <w:rsid w:val="0056272D"/>
    <w:rsid w:val="00562BAB"/>
    <w:rsid w:val="00562BF8"/>
    <w:rsid w:val="00563047"/>
    <w:rsid w:val="0056308E"/>
    <w:rsid w:val="005638C1"/>
    <w:rsid w:val="00563F16"/>
    <w:rsid w:val="0056415C"/>
    <w:rsid w:val="005649BF"/>
    <w:rsid w:val="005650ED"/>
    <w:rsid w:val="00565869"/>
    <w:rsid w:val="00567415"/>
    <w:rsid w:val="00567610"/>
    <w:rsid w:val="00570D9F"/>
    <w:rsid w:val="005716A8"/>
    <w:rsid w:val="0057185C"/>
    <w:rsid w:val="00571B79"/>
    <w:rsid w:val="00571CA8"/>
    <w:rsid w:val="00572947"/>
    <w:rsid w:val="00572B3C"/>
    <w:rsid w:val="00573138"/>
    <w:rsid w:val="005734A7"/>
    <w:rsid w:val="0057410E"/>
    <w:rsid w:val="005746C4"/>
    <w:rsid w:val="00574B50"/>
    <w:rsid w:val="00576CE8"/>
    <w:rsid w:val="00577835"/>
    <w:rsid w:val="00580793"/>
    <w:rsid w:val="00581470"/>
    <w:rsid w:val="00581B62"/>
    <w:rsid w:val="00581BAD"/>
    <w:rsid w:val="00581D62"/>
    <w:rsid w:val="00582087"/>
    <w:rsid w:val="00582F21"/>
    <w:rsid w:val="005831DD"/>
    <w:rsid w:val="00584320"/>
    <w:rsid w:val="00584CB8"/>
    <w:rsid w:val="00585484"/>
    <w:rsid w:val="00587229"/>
    <w:rsid w:val="00587503"/>
    <w:rsid w:val="00587BE3"/>
    <w:rsid w:val="00587C31"/>
    <w:rsid w:val="00587F7F"/>
    <w:rsid w:val="0059011B"/>
    <w:rsid w:val="00590E8D"/>
    <w:rsid w:val="00591511"/>
    <w:rsid w:val="00591E50"/>
    <w:rsid w:val="00592CDA"/>
    <w:rsid w:val="0059331A"/>
    <w:rsid w:val="00593A72"/>
    <w:rsid w:val="0059425E"/>
    <w:rsid w:val="00594845"/>
    <w:rsid w:val="005954FB"/>
    <w:rsid w:val="00595A8C"/>
    <w:rsid w:val="00595C2C"/>
    <w:rsid w:val="00596BBA"/>
    <w:rsid w:val="00597386"/>
    <w:rsid w:val="005975C4"/>
    <w:rsid w:val="00597ED8"/>
    <w:rsid w:val="005A17AE"/>
    <w:rsid w:val="005A2B20"/>
    <w:rsid w:val="005A34D5"/>
    <w:rsid w:val="005A3943"/>
    <w:rsid w:val="005A4904"/>
    <w:rsid w:val="005A515A"/>
    <w:rsid w:val="005A704D"/>
    <w:rsid w:val="005B26D7"/>
    <w:rsid w:val="005B2AB4"/>
    <w:rsid w:val="005B3C6D"/>
    <w:rsid w:val="005B4045"/>
    <w:rsid w:val="005B4158"/>
    <w:rsid w:val="005B609E"/>
    <w:rsid w:val="005B6DF6"/>
    <w:rsid w:val="005B7B7D"/>
    <w:rsid w:val="005C1299"/>
    <w:rsid w:val="005C1948"/>
    <w:rsid w:val="005C22F9"/>
    <w:rsid w:val="005C263C"/>
    <w:rsid w:val="005C2679"/>
    <w:rsid w:val="005C298C"/>
    <w:rsid w:val="005C3DC6"/>
    <w:rsid w:val="005C4BFB"/>
    <w:rsid w:val="005C5870"/>
    <w:rsid w:val="005C7D39"/>
    <w:rsid w:val="005D059A"/>
    <w:rsid w:val="005D07C5"/>
    <w:rsid w:val="005D21B7"/>
    <w:rsid w:val="005D2CA4"/>
    <w:rsid w:val="005D2DAD"/>
    <w:rsid w:val="005D2F42"/>
    <w:rsid w:val="005D4302"/>
    <w:rsid w:val="005D43D4"/>
    <w:rsid w:val="005D5A20"/>
    <w:rsid w:val="005D786C"/>
    <w:rsid w:val="005E00E5"/>
    <w:rsid w:val="005E0148"/>
    <w:rsid w:val="005E049F"/>
    <w:rsid w:val="005E0BB6"/>
    <w:rsid w:val="005E3073"/>
    <w:rsid w:val="005E316A"/>
    <w:rsid w:val="005E4D7D"/>
    <w:rsid w:val="005E7088"/>
    <w:rsid w:val="005E7182"/>
    <w:rsid w:val="005E7E1B"/>
    <w:rsid w:val="005F0108"/>
    <w:rsid w:val="005F0291"/>
    <w:rsid w:val="005F0ECC"/>
    <w:rsid w:val="005F21A5"/>
    <w:rsid w:val="005F2470"/>
    <w:rsid w:val="005F28C6"/>
    <w:rsid w:val="005F3F16"/>
    <w:rsid w:val="005F52CC"/>
    <w:rsid w:val="005F5E6F"/>
    <w:rsid w:val="005F6510"/>
    <w:rsid w:val="005F681C"/>
    <w:rsid w:val="005F6BD4"/>
    <w:rsid w:val="005F7188"/>
    <w:rsid w:val="005F7985"/>
    <w:rsid w:val="00600CB4"/>
    <w:rsid w:val="00600CEB"/>
    <w:rsid w:val="00602A78"/>
    <w:rsid w:val="00602A84"/>
    <w:rsid w:val="00602AA1"/>
    <w:rsid w:val="00603123"/>
    <w:rsid w:val="006036F4"/>
    <w:rsid w:val="00604151"/>
    <w:rsid w:val="00604367"/>
    <w:rsid w:val="006044BE"/>
    <w:rsid w:val="0060475F"/>
    <w:rsid w:val="006047DF"/>
    <w:rsid w:val="00604804"/>
    <w:rsid w:val="00604DE1"/>
    <w:rsid w:val="006060C2"/>
    <w:rsid w:val="00606A26"/>
    <w:rsid w:val="00607A7F"/>
    <w:rsid w:val="00607D81"/>
    <w:rsid w:val="00610747"/>
    <w:rsid w:val="00610E03"/>
    <w:rsid w:val="006114C9"/>
    <w:rsid w:val="00611704"/>
    <w:rsid w:val="0061176E"/>
    <w:rsid w:val="00612361"/>
    <w:rsid w:val="00612EE9"/>
    <w:rsid w:val="0061334A"/>
    <w:rsid w:val="00613EA5"/>
    <w:rsid w:val="00614CD1"/>
    <w:rsid w:val="006151F2"/>
    <w:rsid w:val="0061567B"/>
    <w:rsid w:val="00615AC8"/>
    <w:rsid w:val="00617C57"/>
    <w:rsid w:val="00620005"/>
    <w:rsid w:val="00620613"/>
    <w:rsid w:val="0062115E"/>
    <w:rsid w:val="0062152A"/>
    <w:rsid w:val="00621753"/>
    <w:rsid w:val="00623583"/>
    <w:rsid w:val="0062462F"/>
    <w:rsid w:val="00624BA1"/>
    <w:rsid w:val="00626374"/>
    <w:rsid w:val="0062661B"/>
    <w:rsid w:val="00627832"/>
    <w:rsid w:val="00630118"/>
    <w:rsid w:val="00630514"/>
    <w:rsid w:val="006310AE"/>
    <w:rsid w:val="0063145C"/>
    <w:rsid w:val="00631762"/>
    <w:rsid w:val="00632196"/>
    <w:rsid w:val="00632579"/>
    <w:rsid w:val="00632BA2"/>
    <w:rsid w:val="00633BF2"/>
    <w:rsid w:val="00633DC1"/>
    <w:rsid w:val="00633F67"/>
    <w:rsid w:val="006345C3"/>
    <w:rsid w:val="0063530F"/>
    <w:rsid w:val="006362F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A21"/>
    <w:rsid w:val="00645C9F"/>
    <w:rsid w:val="00646305"/>
    <w:rsid w:val="00646864"/>
    <w:rsid w:val="00646A6C"/>
    <w:rsid w:val="00646F57"/>
    <w:rsid w:val="006475E6"/>
    <w:rsid w:val="006508B9"/>
    <w:rsid w:val="00650CA1"/>
    <w:rsid w:val="0065143C"/>
    <w:rsid w:val="00651854"/>
    <w:rsid w:val="00652578"/>
    <w:rsid w:val="006539E8"/>
    <w:rsid w:val="00656307"/>
    <w:rsid w:val="006565D8"/>
    <w:rsid w:val="00656A8D"/>
    <w:rsid w:val="00656B96"/>
    <w:rsid w:val="00656F79"/>
    <w:rsid w:val="0065736B"/>
    <w:rsid w:val="006578E4"/>
    <w:rsid w:val="00657AE5"/>
    <w:rsid w:val="006619B0"/>
    <w:rsid w:val="00662012"/>
    <w:rsid w:val="00662543"/>
    <w:rsid w:val="006626D0"/>
    <w:rsid w:val="006628E9"/>
    <w:rsid w:val="0066388C"/>
    <w:rsid w:val="006641F4"/>
    <w:rsid w:val="00664E8C"/>
    <w:rsid w:val="00665105"/>
    <w:rsid w:val="00665F7C"/>
    <w:rsid w:val="0066699A"/>
    <w:rsid w:val="006669E7"/>
    <w:rsid w:val="00666B6D"/>
    <w:rsid w:val="00666DFC"/>
    <w:rsid w:val="00666EBB"/>
    <w:rsid w:val="0066779E"/>
    <w:rsid w:val="00667FAF"/>
    <w:rsid w:val="0067096D"/>
    <w:rsid w:val="00670AF4"/>
    <w:rsid w:val="006719E0"/>
    <w:rsid w:val="0067269D"/>
    <w:rsid w:val="00672988"/>
    <w:rsid w:val="00672C64"/>
    <w:rsid w:val="00674E6A"/>
    <w:rsid w:val="00675CF4"/>
    <w:rsid w:val="00676A64"/>
    <w:rsid w:val="00677925"/>
    <w:rsid w:val="006779BF"/>
    <w:rsid w:val="00680129"/>
    <w:rsid w:val="006801DB"/>
    <w:rsid w:val="00680F46"/>
    <w:rsid w:val="006813D2"/>
    <w:rsid w:val="00681FDC"/>
    <w:rsid w:val="00682B53"/>
    <w:rsid w:val="00682F27"/>
    <w:rsid w:val="006859DB"/>
    <w:rsid w:val="0068615B"/>
    <w:rsid w:val="0068678D"/>
    <w:rsid w:val="006873FA"/>
    <w:rsid w:val="00687488"/>
    <w:rsid w:val="006904ED"/>
    <w:rsid w:val="00690B87"/>
    <w:rsid w:val="00690E2E"/>
    <w:rsid w:val="006915D7"/>
    <w:rsid w:val="00692814"/>
    <w:rsid w:val="006932E7"/>
    <w:rsid w:val="00693347"/>
    <w:rsid w:val="0069334C"/>
    <w:rsid w:val="006948EF"/>
    <w:rsid w:val="00696D63"/>
    <w:rsid w:val="0069738A"/>
    <w:rsid w:val="006A032F"/>
    <w:rsid w:val="006A0DD3"/>
    <w:rsid w:val="006A146E"/>
    <w:rsid w:val="006A1BEB"/>
    <w:rsid w:val="006A1E4B"/>
    <w:rsid w:val="006A26DB"/>
    <w:rsid w:val="006A3022"/>
    <w:rsid w:val="006A41AE"/>
    <w:rsid w:val="006A4856"/>
    <w:rsid w:val="006A5474"/>
    <w:rsid w:val="006A564B"/>
    <w:rsid w:val="006A60AC"/>
    <w:rsid w:val="006A63F6"/>
    <w:rsid w:val="006B05B5"/>
    <w:rsid w:val="006B1545"/>
    <w:rsid w:val="006B23B9"/>
    <w:rsid w:val="006B2DA7"/>
    <w:rsid w:val="006B2F4D"/>
    <w:rsid w:val="006B306B"/>
    <w:rsid w:val="006B3682"/>
    <w:rsid w:val="006B3974"/>
    <w:rsid w:val="006B48CB"/>
    <w:rsid w:val="006B564D"/>
    <w:rsid w:val="006C10D4"/>
    <w:rsid w:val="006C1426"/>
    <w:rsid w:val="006C1445"/>
    <w:rsid w:val="006C2A44"/>
    <w:rsid w:val="006C3AB0"/>
    <w:rsid w:val="006C4FC1"/>
    <w:rsid w:val="006C51A5"/>
    <w:rsid w:val="006C529D"/>
    <w:rsid w:val="006C6798"/>
    <w:rsid w:val="006C6DF7"/>
    <w:rsid w:val="006D0826"/>
    <w:rsid w:val="006D0C12"/>
    <w:rsid w:val="006D0E6B"/>
    <w:rsid w:val="006D2146"/>
    <w:rsid w:val="006D4870"/>
    <w:rsid w:val="006D632E"/>
    <w:rsid w:val="006D6C9C"/>
    <w:rsid w:val="006D7589"/>
    <w:rsid w:val="006E094A"/>
    <w:rsid w:val="006E12B1"/>
    <w:rsid w:val="006E13D1"/>
    <w:rsid w:val="006E1AF6"/>
    <w:rsid w:val="006E31A8"/>
    <w:rsid w:val="006E3562"/>
    <w:rsid w:val="006E4D0C"/>
    <w:rsid w:val="006E4D1B"/>
    <w:rsid w:val="006E5B78"/>
    <w:rsid w:val="006E6491"/>
    <w:rsid w:val="006E67BA"/>
    <w:rsid w:val="006E699D"/>
    <w:rsid w:val="006E6BA3"/>
    <w:rsid w:val="006E727E"/>
    <w:rsid w:val="006E7301"/>
    <w:rsid w:val="006F0C49"/>
    <w:rsid w:val="006F1116"/>
    <w:rsid w:val="006F2654"/>
    <w:rsid w:val="006F3196"/>
    <w:rsid w:val="006F3C54"/>
    <w:rsid w:val="006F3D47"/>
    <w:rsid w:val="006F4032"/>
    <w:rsid w:val="006F418C"/>
    <w:rsid w:val="006F457F"/>
    <w:rsid w:val="006F5E64"/>
    <w:rsid w:val="006F60DE"/>
    <w:rsid w:val="006F65FB"/>
    <w:rsid w:val="006F6AD8"/>
    <w:rsid w:val="006F7914"/>
    <w:rsid w:val="006F7C0B"/>
    <w:rsid w:val="006F7E46"/>
    <w:rsid w:val="00700242"/>
    <w:rsid w:val="00700AB4"/>
    <w:rsid w:val="00700FCA"/>
    <w:rsid w:val="007015C6"/>
    <w:rsid w:val="00701645"/>
    <w:rsid w:val="00701BBC"/>
    <w:rsid w:val="00702D5A"/>
    <w:rsid w:val="00702EF7"/>
    <w:rsid w:val="00703571"/>
    <w:rsid w:val="00703989"/>
    <w:rsid w:val="007042E9"/>
    <w:rsid w:val="00704495"/>
    <w:rsid w:val="007066B1"/>
    <w:rsid w:val="007108D3"/>
    <w:rsid w:val="0071118B"/>
    <w:rsid w:val="00711C66"/>
    <w:rsid w:val="00711E13"/>
    <w:rsid w:val="00712EDA"/>
    <w:rsid w:val="007136D0"/>
    <w:rsid w:val="0071547D"/>
    <w:rsid w:val="007155A9"/>
    <w:rsid w:val="007158E1"/>
    <w:rsid w:val="00716AA6"/>
    <w:rsid w:val="0071705B"/>
    <w:rsid w:val="00720505"/>
    <w:rsid w:val="00723324"/>
    <w:rsid w:val="007236A3"/>
    <w:rsid w:val="007239B6"/>
    <w:rsid w:val="007240B2"/>
    <w:rsid w:val="0072490A"/>
    <w:rsid w:val="00724B64"/>
    <w:rsid w:val="0072517D"/>
    <w:rsid w:val="00726878"/>
    <w:rsid w:val="00730603"/>
    <w:rsid w:val="0073124A"/>
    <w:rsid w:val="00731B79"/>
    <w:rsid w:val="007320A2"/>
    <w:rsid w:val="007327CE"/>
    <w:rsid w:val="00733893"/>
    <w:rsid w:val="00734A05"/>
    <w:rsid w:val="00734ECC"/>
    <w:rsid w:val="00735C6F"/>
    <w:rsid w:val="00737A31"/>
    <w:rsid w:val="007418E5"/>
    <w:rsid w:val="00742A6A"/>
    <w:rsid w:val="00742B44"/>
    <w:rsid w:val="00746195"/>
    <w:rsid w:val="0074656E"/>
    <w:rsid w:val="00746F72"/>
    <w:rsid w:val="007472D5"/>
    <w:rsid w:val="00752B03"/>
    <w:rsid w:val="00753454"/>
    <w:rsid w:val="00753BB5"/>
    <w:rsid w:val="007544F1"/>
    <w:rsid w:val="00755E4A"/>
    <w:rsid w:val="00756832"/>
    <w:rsid w:val="00757F0B"/>
    <w:rsid w:val="007626D0"/>
    <w:rsid w:val="007637B0"/>
    <w:rsid w:val="00764048"/>
    <w:rsid w:val="007651CA"/>
    <w:rsid w:val="007666BD"/>
    <w:rsid w:val="00767519"/>
    <w:rsid w:val="007704E1"/>
    <w:rsid w:val="00770E5C"/>
    <w:rsid w:val="00772569"/>
    <w:rsid w:val="00772E8C"/>
    <w:rsid w:val="00772FDB"/>
    <w:rsid w:val="0077316B"/>
    <w:rsid w:val="007736D3"/>
    <w:rsid w:val="00773C9C"/>
    <w:rsid w:val="0077500F"/>
    <w:rsid w:val="007750AF"/>
    <w:rsid w:val="0077548E"/>
    <w:rsid w:val="00777315"/>
    <w:rsid w:val="007802E4"/>
    <w:rsid w:val="00780919"/>
    <w:rsid w:val="00781589"/>
    <w:rsid w:val="007820D0"/>
    <w:rsid w:val="007826C8"/>
    <w:rsid w:val="00783BC4"/>
    <w:rsid w:val="00784190"/>
    <w:rsid w:val="0078457B"/>
    <w:rsid w:val="00784756"/>
    <w:rsid w:val="0078539D"/>
    <w:rsid w:val="007856C1"/>
    <w:rsid w:val="00785B0F"/>
    <w:rsid w:val="00787051"/>
    <w:rsid w:val="00787B89"/>
    <w:rsid w:val="0079018D"/>
    <w:rsid w:val="007901DC"/>
    <w:rsid w:val="00791217"/>
    <w:rsid w:val="0079124E"/>
    <w:rsid w:val="00791A00"/>
    <w:rsid w:val="00791DDB"/>
    <w:rsid w:val="00792CEE"/>
    <w:rsid w:val="007936A8"/>
    <w:rsid w:val="00794C4E"/>
    <w:rsid w:val="007962B4"/>
    <w:rsid w:val="007962B7"/>
    <w:rsid w:val="00796F15"/>
    <w:rsid w:val="00797E22"/>
    <w:rsid w:val="007A138F"/>
    <w:rsid w:val="007A1640"/>
    <w:rsid w:val="007A1AE4"/>
    <w:rsid w:val="007A39DF"/>
    <w:rsid w:val="007A43ED"/>
    <w:rsid w:val="007A4BDD"/>
    <w:rsid w:val="007A6CFD"/>
    <w:rsid w:val="007A72EE"/>
    <w:rsid w:val="007B0397"/>
    <w:rsid w:val="007B0ADB"/>
    <w:rsid w:val="007B158D"/>
    <w:rsid w:val="007B1ED3"/>
    <w:rsid w:val="007B26EE"/>
    <w:rsid w:val="007B3502"/>
    <w:rsid w:val="007B3E6D"/>
    <w:rsid w:val="007B4252"/>
    <w:rsid w:val="007B44ED"/>
    <w:rsid w:val="007B491A"/>
    <w:rsid w:val="007B5370"/>
    <w:rsid w:val="007B58C2"/>
    <w:rsid w:val="007B61F5"/>
    <w:rsid w:val="007B63FA"/>
    <w:rsid w:val="007B7496"/>
    <w:rsid w:val="007B7A9C"/>
    <w:rsid w:val="007C0802"/>
    <w:rsid w:val="007C12BE"/>
    <w:rsid w:val="007C2739"/>
    <w:rsid w:val="007C4B0F"/>
    <w:rsid w:val="007C4DAD"/>
    <w:rsid w:val="007C5830"/>
    <w:rsid w:val="007C5933"/>
    <w:rsid w:val="007C599E"/>
    <w:rsid w:val="007C5DB8"/>
    <w:rsid w:val="007C5DCE"/>
    <w:rsid w:val="007C6CA2"/>
    <w:rsid w:val="007D05B2"/>
    <w:rsid w:val="007D05FA"/>
    <w:rsid w:val="007D0C44"/>
    <w:rsid w:val="007D1972"/>
    <w:rsid w:val="007D1F33"/>
    <w:rsid w:val="007D3307"/>
    <w:rsid w:val="007D44CE"/>
    <w:rsid w:val="007D54F8"/>
    <w:rsid w:val="007D5E27"/>
    <w:rsid w:val="007D6F64"/>
    <w:rsid w:val="007E0B66"/>
    <w:rsid w:val="007E0DB2"/>
    <w:rsid w:val="007E1782"/>
    <w:rsid w:val="007E25AB"/>
    <w:rsid w:val="007E2F41"/>
    <w:rsid w:val="007E3838"/>
    <w:rsid w:val="007E44C9"/>
    <w:rsid w:val="007E44FC"/>
    <w:rsid w:val="007E5AC2"/>
    <w:rsid w:val="007E79C5"/>
    <w:rsid w:val="007F0798"/>
    <w:rsid w:val="007F2453"/>
    <w:rsid w:val="007F2845"/>
    <w:rsid w:val="007F2A69"/>
    <w:rsid w:val="007F33EB"/>
    <w:rsid w:val="007F38A2"/>
    <w:rsid w:val="007F43BC"/>
    <w:rsid w:val="007F4740"/>
    <w:rsid w:val="007F72A2"/>
    <w:rsid w:val="007F73F6"/>
    <w:rsid w:val="008006C6"/>
    <w:rsid w:val="00800C52"/>
    <w:rsid w:val="0080153E"/>
    <w:rsid w:val="008018C8"/>
    <w:rsid w:val="0080263A"/>
    <w:rsid w:val="0080329D"/>
    <w:rsid w:val="008055A9"/>
    <w:rsid w:val="0080742D"/>
    <w:rsid w:val="008100AC"/>
    <w:rsid w:val="00810C05"/>
    <w:rsid w:val="0081151E"/>
    <w:rsid w:val="00811A5F"/>
    <w:rsid w:val="00812498"/>
    <w:rsid w:val="008127E6"/>
    <w:rsid w:val="0081336E"/>
    <w:rsid w:val="00813928"/>
    <w:rsid w:val="0081464A"/>
    <w:rsid w:val="00814BBF"/>
    <w:rsid w:val="0081535F"/>
    <w:rsid w:val="008154EC"/>
    <w:rsid w:val="008173AB"/>
    <w:rsid w:val="008207FD"/>
    <w:rsid w:val="00820DC7"/>
    <w:rsid w:val="00820FFB"/>
    <w:rsid w:val="00821698"/>
    <w:rsid w:val="008221FE"/>
    <w:rsid w:val="00822BF5"/>
    <w:rsid w:val="00823DD9"/>
    <w:rsid w:val="00824894"/>
    <w:rsid w:val="00824C27"/>
    <w:rsid w:val="00824FFF"/>
    <w:rsid w:val="00825366"/>
    <w:rsid w:val="00825446"/>
    <w:rsid w:val="00825E84"/>
    <w:rsid w:val="00826C7B"/>
    <w:rsid w:val="00826DD9"/>
    <w:rsid w:val="00826E01"/>
    <w:rsid w:val="008277A8"/>
    <w:rsid w:val="008278B6"/>
    <w:rsid w:val="008307ED"/>
    <w:rsid w:val="00830B3B"/>
    <w:rsid w:val="00831108"/>
    <w:rsid w:val="0083350F"/>
    <w:rsid w:val="00834358"/>
    <w:rsid w:val="008346BD"/>
    <w:rsid w:val="00834923"/>
    <w:rsid w:val="0083539B"/>
    <w:rsid w:val="008353FE"/>
    <w:rsid w:val="008359EB"/>
    <w:rsid w:val="00836B7A"/>
    <w:rsid w:val="00836D5E"/>
    <w:rsid w:val="00837B90"/>
    <w:rsid w:val="008409AA"/>
    <w:rsid w:val="00840FB8"/>
    <w:rsid w:val="0084175B"/>
    <w:rsid w:val="00842E0C"/>
    <w:rsid w:val="00843A7A"/>
    <w:rsid w:val="008447F5"/>
    <w:rsid w:val="00846292"/>
    <w:rsid w:val="00846852"/>
    <w:rsid w:val="00847C7A"/>
    <w:rsid w:val="0085026C"/>
    <w:rsid w:val="008506E1"/>
    <w:rsid w:val="00850D96"/>
    <w:rsid w:val="008515EE"/>
    <w:rsid w:val="00851A8E"/>
    <w:rsid w:val="00851EC7"/>
    <w:rsid w:val="008528D3"/>
    <w:rsid w:val="00854553"/>
    <w:rsid w:val="00855B86"/>
    <w:rsid w:val="00856D47"/>
    <w:rsid w:val="00860874"/>
    <w:rsid w:val="008609A3"/>
    <w:rsid w:val="00861C49"/>
    <w:rsid w:val="00862008"/>
    <w:rsid w:val="008621FC"/>
    <w:rsid w:val="00862720"/>
    <w:rsid w:val="008628C8"/>
    <w:rsid w:val="00862B2A"/>
    <w:rsid w:val="008630B9"/>
    <w:rsid w:val="00863F37"/>
    <w:rsid w:val="0086406B"/>
    <w:rsid w:val="00864C8C"/>
    <w:rsid w:val="008659FB"/>
    <w:rsid w:val="0086613B"/>
    <w:rsid w:val="0086709D"/>
    <w:rsid w:val="00867651"/>
    <w:rsid w:val="00867B5A"/>
    <w:rsid w:val="00874009"/>
    <w:rsid w:val="00874158"/>
    <w:rsid w:val="008743F3"/>
    <w:rsid w:val="0087444A"/>
    <w:rsid w:val="00875139"/>
    <w:rsid w:val="00875187"/>
    <w:rsid w:val="00875410"/>
    <w:rsid w:val="00876AC3"/>
    <w:rsid w:val="00880EDF"/>
    <w:rsid w:val="008811FD"/>
    <w:rsid w:val="0088208D"/>
    <w:rsid w:val="00882DE6"/>
    <w:rsid w:val="00883A20"/>
    <w:rsid w:val="00883D4D"/>
    <w:rsid w:val="00883F22"/>
    <w:rsid w:val="00884007"/>
    <w:rsid w:val="008845A9"/>
    <w:rsid w:val="00884B59"/>
    <w:rsid w:val="00884D2A"/>
    <w:rsid w:val="008850BA"/>
    <w:rsid w:val="00885580"/>
    <w:rsid w:val="00885876"/>
    <w:rsid w:val="00885C08"/>
    <w:rsid w:val="00886185"/>
    <w:rsid w:val="008861D9"/>
    <w:rsid w:val="0088630C"/>
    <w:rsid w:val="0088638C"/>
    <w:rsid w:val="00886EDF"/>
    <w:rsid w:val="008907C9"/>
    <w:rsid w:val="008908E5"/>
    <w:rsid w:val="00891216"/>
    <w:rsid w:val="00892360"/>
    <w:rsid w:val="008930F6"/>
    <w:rsid w:val="00894798"/>
    <w:rsid w:val="00894B58"/>
    <w:rsid w:val="00894FDC"/>
    <w:rsid w:val="00895123"/>
    <w:rsid w:val="008957D3"/>
    <w:rsid w:val="00896414"/>
    <w:rsid w:val="0089716F"/>
    <w:rsid w:val="00897C71"/>
    <w:rsid w:val="008A0F54"/>
    <w:rsid w:val="008A16F9"/>
    <w:rsid w:val="008A1BAD"/>
    <w:rsid w:val="008A1D3E"/>
    <w:rsid w:val="008A1F68"/>
    <w:rsid w:val="008A2A74"/>
    <w:rsid w:val="008A2E8E"/>
    <w:rsid w:val="008A3038"/>
    <w:rsid w:val="008A4B16"/>
    <w:rsid w:val="008A4D63"/>
    <w:rsid w:val="008A4E11"/>
    <w:rsid w:val="008A6D62"/>
    <w:rsid w:val="008B0520"/>
    <w:rsid w:val="008B0583"/>
    <w:rsid w:val="008B0851"/>
    <w:rsid w:val="008B0F7D"/>
    <w:rsid w:val="008B13E9"/>
    <w:rsid w:val="008B2257"/>
    <w:rsid w:val="008B2436"/>
    <w:rsid w:val="008B3448"/>
    <w:rsid w:val="008B3B51"/>
    <w:rsid w:val="008B4057"/>
    <w:rsid w:val="008B4145"/>
    <w:rsid w:val="008B5071"/>
    <w:rsid w:val="008B5290"/>
    <w:rsid w:val="008B52DB"/>
    <w:rsid w:val="008B676A"/>
    <w:rsid w:val="008B6A40"/>
    <w:rsid w:val="008B72EC"/>
    <w:rsid w:val="008C07CB"/>
    <w:rsid w:val="008C2AC7"/>
    <w:rsid w:val="008C2CFD"/>
    <w:rsid w:val="008C3FDC"/>
    <w:rsid w:val="008C47AD"/>
    <w:rsid w:val="008C4E93"/>
    <w:rsid w:val="008C603A"/>
    <w:rsid w:val="008C71C8"/>
    <w:rsid w:val="008C7AD2"/>
    <w:rsid w:val="008D167D"/>
    <w:rsid w:val="008D1E46"/>
    <w:rsid w:val="008D3116"/>
    <w:rsid w:val="008D3714"/>
    <w:rsid w:val="008D43FA"/>
    <w:rsid w:val="008D492A"/>
    <w:rsid w:val="008D4B58"/>
    <w:rsid w:val="008D4B7F"/>
    <w:rsid w:val="008D4B8A"/>
    <w:rsid w:val="008D6541"/>
    <w:rsid w:val="008D7D7B"/>
    <w:rsid w:val="008E0F52"/>
    <w:rsid w:val="008E1AC7"/>
    <w:rsid w:val="008E216C"/>
    <w:rsid w:val="008E2316"/>
    <w:rsid w:val="008E3063"/>
    <w:rsid w:val="008E34BE"/>
    <w:rsid w:val="008E3AA8"/>
    <w:rsid w:val="008E3E57"/>
    <w:rsid w:val="008E42CE"/>
    <w:rsid w:val="008E42F4"/>
    <w:rsid w:val="008E4333"/>
    <w:rsid w:val="008E4A31"/>
    <w:rsid w:val="008E5657"/>
    <w:rsid w:val="008E577F"/>
    <w:rsid w:val="008E5E51"/>
    <w:rsid w:val="008E6D91"/>
    <w:rsid w:val="008E7F8A"/>
    <w:rsid w:val="008F00DB"/>
    <w:rsid w:val="008F045C"/>
    <w:rsid w:val="008F1264"/>
    <w:rsid w:val="008F2908"/>
    <w:rsid w:val="008F47C6"/>
    <w:rsid w:val="008F6647"/>
    <w:rsid w:val="008F700E"/>
    <w:rsid w:val="00900343"/>
    <w:rsid w:val="009006A2"/>
    <w:rsid w:val="0090102B"/>
    <w:rsid w:val="00901448"/>
    <w:rsid w:val="00901764"/>
    <w:rsid w:val="00902E34"/>
    <w:rsid w:val="009036BC"/>
    <w:rsid w:val="00903D30"/>
    <w:rsid w:val="00904414"/>
    <w:rsid w:val="00904A91"/>
    <w:rsid w:val="00904F99"/>
    <w:rsid w:val="00905197"/>
    <w:rsid w:val="009052F3"/>
    <w:rsid w:val="009056E2"/>
    <w:rsid w:val="00905C47"/>
    <w:rsid w:val="00906379"/>
    <w:rsid w:val="00906A8C"/>
    <w:rsid w:val="009101EA"/>
    <w:rsid w:val="009106FC"/>
    <w:rsid w:val="009108E5"/>
    <w:rsid w:val="009118BB"/>
    <w:rsid w:val="0091191F"/>
    <w:rsid w:val="00911E7D"/>
    <w:rsid w:val="00911FAC"/>
    <w:rsid w:val="009120A9"/>
    <w:rsid w:val="009134C3"/>
    <w:rsid w:val="009143D9"/>
    <w:rsid w:val="00915B81"/>
    <w:rsid w:val="00915D6B"/>
    <w:rsid w:val="009160DF"/>
    <w:rsid w:val="009162BF"/>
    <w:rsid w:val="009162C7"/>
    <w:rsid w:val="00916EC2"/>
    <w:rsid w:val="009213BD"/>
    <w:rsid w:val="00921B48"/>
    <w:rsid w:val="009230A6"/>
    <w:rsid w:val="00924627"/>
    <w:rsid w:val="0092481C"/>
    <w:rsid w:val="009250A8"/>
    <w:rsid w:val="00925BE6"/>
    <w:rsid w:val="00926697"/>
    <w:rsid w:val="00926F61"/>
    <w:rsid w:val="00926FA9"/>
    <w:rsid w:val="0093123D"/>
    <w:rsid w:val="009324C0"/>
    <w:rsid w:val="00933040"/>
    <w:rsid w:val="009330E9"/>
    <w:rsid w:val="00933F54"/>
    <w:rsid w:val="00934D97"/>
    <w:rsid w:val="00935D15"/>
    <w:rsid w:val="009411FB"/>
    <w:rsid w:val="009414A9"/>
    <w:rsid w:val="009417E5"/>
    <w:rsid w:val="00941B71"/>
    <w:rsid w:val="00941DF9"/>
    <w:rsid w:val="009421AD"/>
    <w:rsid w:val="0094221C"/>
    <w:rsid w:val="009433F0"/>
    <w:rsid w:val="00943873"/>
    <w:rsid w:val="00943C47"/>
    <w:rsid w:val="0094409C"/>
    <w:rsid w:val="00944159"/>
    <w:rsid w:val="009449B2"/>
    <w:rsid w:val="00944A82"/>
    <w:rsid w:val="00944BA5"/>
    <w:rsid w:val="00944E09"/>
    <w:rsid w:val="009464B5"/>
    <w:rsid w:val="00946C4D"/>
    <w:rsid w:val="00947D6F"/>
    <w:rsid w:val="0095019A"/>
    <w:rsid w:val="0095285B"/>
    <w:rsid w:val="0095286D"/>
    <w:rsid w:val="00953FE9"/>
    <w:rsid w:val="00954417"/>
    <w:rsid w:val="0095481C"/>
    <w:rsid w:val="0095526F"/>
    <w:rsid w:val="009567E6"/>
    <w:rsid w:val="00957076"/>
    <w:rsid w:val="00957132"/>
    <w:rsid w:val="009576FD"/>
    <w:rsid w:val="009578EB"/>
    <w:rsid w:val="009578FF"/>
    <w:rsid w:val="00960446"/>
    <w:rsid w:val="0096050C"/>
    <w:rsid w:val="009608A0"/>
    <w:rsid w:val="009610ED"/>
    <w:rsid w:val="00961EE9"/>
    <w:rsid w:val="009633BB"/>
    <w:rsid w:val="00963A36"/>
    <w:rsid w:val="009643DA"/>
    <w:rsid w:val="0096485F"/>
    <w:rsid w:val="00965C40"/>
    <w:rsid w:val="00967354"/>
    <w:rsid w:val="00971592"/>
    <w:rsid w:val="00971617"/>
    <w:rsid w:val="009717F8"/>
    <w:rsid w:val="00971DDF"/>
    <w:rsid w:val="0097225C"/>
    <w:rsid w:val="00972AE2"/>
    <w:rsid w:val="009731D6"/>
    <w:rsid w:val="00973FC6"/>
    <w:rsid w:val="00974746"/>
    <w:rsid w:val="0097497C"/>
    <w:rsid w:val="00975119"/>
    <w:rsid w:val="00975971"/>
    <w:rsid w:val="009763ED"/>
    <w:rsid w:val="00976F04"/>
    <w:rsid w:val="009777F4"/>
    <w:rsid w:val="00977AD8"/>
    <w:rsid w:val="00980299"/>
    <w:rsid w:val="00980A10"/>
    <w:rsid w:val="00981130"/>
    <w:rsid w:val="009815C9"/>
    <w:rsid w:val="0098229C"/>
    <w:rsid w:val="0098289D"/>
    <w:rsid w:val="009835E0"/>
    <w:rsid w:val="00983D46"/>
    <w:rsid w:val="00983DCA"/>
    <w:rsid w:val="00985BC7"/>
    <w:rsid w:val="00985E23"/>
    <w:rsid w:val="00985EF7"/>
    <w:rsid w:val="00986093"/>
    <w:rsid w:val="00986146"/>
    <w:rsid w:val="0098632C"/>
    <w:rsid w:val="00986CF9"/>
    <w:rsid w:val="0098727B"/>
    <w:rsid w:val="0098732F"/>
    <w:rsid w:val="00987416"/>
    <w:rsid w:val="00990C0E"/>
    <w:rsid w:val="00990D75"/>
    <w:rsid w:val="00991093"/>
    <w:rsid w:val="0099163B"/>
    <w:rsid w:val="00991EAE"/>
    <w:rsid w:val="0099231A"/>
    <w:rsid w:val="00992343"/>
    <w:rsid w:val="0099356B"/>
    <w:rsid w:val="0099383D"/>
    <w:rsid w:val="009938B1"/>
    <w:rsid w:val="0099592C"/>
    <w:rsid w:val="00996258"/>
    <w:rsid w:val="00996306"/>
    <w:rsid w:val="00996744"/>
    <w:rsid w:val="00997CF4"/>
    <w:rsid w:val="009A0CCC"/>
    <w:rsid w:val="009A1169"/>
    <w:rsid w:val="009A164C"/>
    <w:rsid w:val="009A1AAC"/>
    <w:rsid w:val="009A2BB6"/>
    <w:rsid w:val="009A2CB8"/>
    <w:rsid w:val="009A3789"/>
    <w:rsid w:val="009A397B"/>
    <w:rsid w:val="009A3C95"/>
    <w:rsid w:val="009A3D42"/>
    <w:rsid w:val="009A45A2"/>
    <w:rsid w:val="009A6691"/>
    <w:rsid w:val="009A6919"/>
    <w:rsid w:val="009A6AC7"/>
    <w:rsid w:val="009A7628"/>
    <w:rsid w:val="009B0408"/>
    <w:rsid w:val="009B0843"/>
    <w:rsid w:val="009B0DEE"/>
    <w:rsid w:val="009B1335"/>
    <w:rsid w:val="009B176D"/>
    <w:rsid w:val="009B1E47"/>
    <w:rsid w:val="009B2CED"/>
    <w:rsid w:val="009B3054"/>
    <w:rsid w:val="009B335D"/>
    <w:rsid w:val="009B3C90"/>
    <w:rsid w:val="009B4C35"/>
    <w:rsid w:val="009B5CCB"/>
    <w:rsid w:val="009B76E3"/>
    <w:rsid w:val="009B76F9"/>
    <w:rsid w:val="009B790B"/>
    <w:rsid w:val="009B7A72"/>
    <w:rsid w:val="009B7BB8"/>
    <w:rsid w:val="009C0E9B"/>
    <w:rsid w:val="009C126A"/>
    <w:rsid w:val="009C1D4C"/>
    <w:rsid w:val="009C2691"/>
    <w:rsid w:val="009C2DD2"/>
    <w:rsid w:val="009C3982"/>
    <w:rsid w:val="009C441F"/>
    <w:rsid w:val="009C4A07"/>
    <w:rsid w:val="009C4B8E"/>
    <w:rsid w:val="009C51D5"/>
    <w:rsid w:val="009C537B"/>
    <w:rsid w:val="009C543C"/>
    <w:rsid w:val="009C599A"/>
    <w:rsid w:val="009C5EFF"/>
    <w:rsid w:val="009C650E"/>
    <w:rsid w:val="009C70DB"/>
    <w:rsid w:val="009C774A"/>
    <w:rsid w:val="009D19BC"/>
    <w:rsid w:val="009D232A"/>
    <w:rsid w:val="009D2348"/>
    <w:rsid w:val="009D2727"/>
    <w:rsid w:val="009D2EA8"/>
    <w:rsid w:val="009D2F0C"/>
    <w:rsid w:val="009D3306"/>
    <w:rsid w:val="009D3578"/>
    <w:rsid w:val="009D3A5F"/>
    <w:rsid w:val="009D44FF"/>
    <w:rsid w:val="009D4F88"/>
    <w:rsid w:val="009D5193"/>
    <w:rsid w:val="009D5C32"/>
    <w:rsid w:val="009D5C56"/>
    <w:rsid w:val="009D6108"/>
    <w:rsid w:val="009D6472"/>
    <w:rsid w:val="009D744C"/>
    <w:rsid w:val="009D79F4"/>
    <w:rsid w:val="009D7D19"/>
    <w:rsid w:val="009E008C"/>
    <w:rsid w:val="009E126D"/>
    <w:rsid w:val="009E2F01"/>
    <w:rsid w:val="009E33D7"/>
    <w:rsid w:val="009E3CD1"/>
    <w:rsid w:val="009E5520"/>
    <w:rsid w:val="009E5AF5"/>
    <w:rsid w:val="009E5EB5"/>
    <w:rsid w:val="009E5FF3"/>
    <w:rsid w:val="009E74F0"/>
    <w:rsid w:val="009E7F23"/>
    <w:rsid w:val="009F0768"/>
    <w:rsid w:val="009F09FC"/>
    <w:rsid w:val="009F102A"/>
    <w:rsid w:val="009F151C"/>
    <w:rsid w:val="009F28C1"/>
    <w:rsid w:val="009F2A19"/>
    <w:rsid w:val="009F514E"/>
    <w:rsid w:val="009F7867"/>
    <w:rsid w:val="009F7D66"/>
    <w:rsid w:val="00A001CE"/>
    <w:rsid w:val="00A00BD2"/>
    <w:rsid w:val="00A00E56"/>
    <w:rsid w:val="00A027F3"/>
    <w:rsid w:val="00A03978"/>
    <w:rsid w:val="00A03AB1"/>
    <w:rsid w:val="00A0496D"/>
    <w:rsid w:val="00A04D7E"/>
    <w:rsid w:val="00A051D9"/>
    <w:rsid w:val="00A052DE"/>
    <w:rsid w:val="00A05DF3"/>
    <w:rsid w:val="00A06AFD"/>
    <w:rsid w:val="00A07E08"/>
    <w:rsid w:val="00A10D79"/>
    <w:rsid w:val="00A11535"/>
    <w:rsid w:val="00A11E56"/>
    <w:rsid w:val="00A11FFC"/>
    <w:rsid w:val="00A12798"/>
    <w:rsid w:val="00A12988"/>
    <w:rsid w:val="00A13A09"/>
    <w:rsid w:val="00A140B2"/>
    <w:rsid w:val="00A151D1"/>
    <w:rsid w:val="00A153BE"/>
    <w:rsid w:val="00A15DEE"/>
    <w:rsid w:val="00A16462"/>
    <w:rsid w:val="00A1678B"/>
    <w:rsid w:val="00A167B5"/>
    <w:rsid w:val="00A16DBE"/>
    <w:rsid w:val="00A179E0"/>
    <w:rsid w:val="00A17B5C"/>
    <w:rsid w:val="00A17C4F"/>
    <w:rsid w:val="00A20653"/>
    <w:rsid w:val="00A20A39"/>
    <w:rsid w:val="00A223D5"/>
    <w:rsid w:val="00A238BD"/>
    <w:rsid w:val="00A23DCA"/>
    <w:rsid w:val="00A240D8"/>
    <w:rsid w:val="00A243E4"/>
    <w:rsid w:val="00A2459D"/>
    <w:rsid w:val="00A24E23"/>
    <w:rsid w:val="00A2566C"/>
    <w:rsid w:val="00A25F05"/>
    <w:rsid w:val="00A26491"/>
    <w:rsid w:val="00A30B2D"/>
    <w:rsid w:val="00A30CF9"/>
    <w:rsid w:val="00A311AE"/>
    <w:rsid w:val="00A312A6"/>
    <w:rsid w:val="00A3130E"/>
    <w:rsid w:val="00A3193B"/>
    <w:rsid w:val="00A324CF"/>
    <w:rsid w:val="00A32E8B"/>
    <w:rsid w:val="00A32ED6"/>
    <w:rsid w:val="00A33776"/>
    <w:rsid w:val="00A33C44"/>
    <w:rsid w:val="00A344A5"/>
    <w:rsid w:val="00A346C3"/>
    <w:rsid w:val="00A34D4A"/>
    <w:rsid w:val="00A35F8F"/>
    <w:rsid w:val="00A36155"/>
    <w:rsid w:val="00A3629E"/>
    <w:rsid w:val="00A365AD"/>
    <w:rsid w:val="00A37F08"/>
    <w:rsid w:val="00A40669"/>
    <w:rsid w:val="00A427C4"/>
    <w:rsid w:val="00A42A85"/>
    <w:rsid w:val="00A42D07"/>
    <w:rsid w:val="00A44B43"/>
    <w:rsid w:val="00A4503E"/>
    <w:rsid w:val="00A450C0"/>
    <w:rsid w:val="00A45468"/>
    <w:rsid w:val="00A471A8"/>
    <w:rsid w:val="00A4791B"/>
    <w:rsid w:val="00A50A48"/>
    <w:rsid w:val="00A51180"/>
    <w:rsid w:val="00A51242"/>
    <w:rsid w:val="00A51522"/>
    <w:rsid w:val="00A51573"/>
    <w:rsid w:val="00A51A5E"/>
    <w:rsid w:val="00A51CDF"/>
    <w:rsid w:val="00A52080"/>
    <w:rsid w:val="00A5233E"/>
    <w:rsid w:val="00A52895"/>
    <w:rsid w:val="00A52D7D"/>
    <w:rsid w:val="00A539A5"/>
    <w:rsid w:val="00A53AC3"/>
    <w:rsid w:val="00A53DA0"/>
    <w:rsid w:val="00A5404D"/>
    <w:rsid w:val="00A54A80"/>
    <w:rsid w:val="00A555A7"/>
    <w:rsid w:val="00A557A2"/>
    <w:rsid w:val="00A567FF"/>
    <w:rsid w:val="00A5746B"/>
    <w:rsid w:val="00A5765D"/>
    <w:rsid w:val="00A579BD"/>
    <w:rsid w:val="00A60740"/>
    <w:rsid w:val="00A607CB"/>
    <w:rsid w:val="00A613FC"/>
    <w:rsid w:val="00A6276B"/>
    <w:rsid w:val="00A6288F"/>
    <w:rsid w:val="00A629DB"/>
    <w:rsid w:val="00A6351F"/>
    <w:rsid w:val="00A63809"/>
    <w:rsid w:val="00A64011"/>
    <w:rsid w:val="00A64278"/>
    <w:rsid w:val="00A643E5"/>
    <w:rsid w:val="00A64A6E"/>
    <w:rsid w:val="00A64B2C"/>
    <w:rsid w:val="00A6519F"/>
    <w:rsid w:val="00A65931"/>
    <w:rsid w:val="00A659D1"/>
    <w:rsid w:val="00A65A70"/>
    <w:rsid w:val="00A65E0B"/>
    <w:rsid w:val="00A660F2"/>
    <w:rsid w:val="00A66120"/>
    <w:rsid w:val="00A6665F"/>
    <w:rsid w:val="00A66F36"/>
    <w:rsid w:val="00A676D9"/>
    <w:rsid w:val="00A67D86"/>
    <w:rsid w:val="00A67EFC"/>
    <w:rsid w:val="00A7031E"/>
    <w:rsid w:val="00A709E8"/>
    <w:rsid w:val="00A71140"/>
    <w:rsid w:val="00A7205E"/>
    <w:rsid w:val="00A7406C"/>
    <w:rsid w:val="00A74692"/>
    <w:rsid w:val="00A75A52"/>
    <w:rsid w:val="00A7618B"/>
    <w:rsid w:val="00A7640B"/>
    <w:rsid w:val="00A76455"/>
    <w:rsid w:val="00A76DA7"/>
    <w:rsid w:val="00A773A8"/>
    <w:rsid w:val="00A7778B"/>
    <w:rsid w:val="00A803BC"/>
    <w:rsid w:val="00A806D4"/>
    <w:rsid w:val="00A80847"/>
    <w:rsid w:val="00A80969"/>
    <w:rsid w:val="00A842BC"/>
    <w:rsid w:val="00A84B23"/>
    <w:rsid w:val="00A85798"/>
    <w:rsid w:val="00A8609D"/>
    <w:rsid w:val="00A8686A"/>
    <w:rsid w:val="00A86EA7"/>
    <w:rsid w:val="00A9084D"/>
    <w:rsid w:val="00A91244"/>
    <w:rsid w:val="00A91774"/>
    <w:rsid w:val="00A91C7F"/>
    <w:rsid w:val="00A92066"/>
    <w:rsid w:val="00A92776"/>
    <w:rsid w:val="00A93181"/>
    <w:rsid w:val="00A938E6"/>
    <w:rsid w:val="00A93CCF"/>
    <w:rsid w:val="00A94E4E"/>
    <w:rsid w:val="00A95514"/>
    <w:rsid w:val="00A95BD5"/>
    <w:rsid w:val="00A95C53"/>
    <w:rsid w:val="00A95EB7"/>
    <w:rsid w:val="00A96ADB"/>
    <w:rsid w:val="00A96F78"/>
    <w:rsid w:val="00A979E1"/>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A6F4D"/>
    <w:rsid w:val="00AB0A32"/>
    <w:rsid w:val="00AB0B90"/>
    <w:rsid w:val="00AB0E56"/>
    <w:rsid w:val="00AB0ED5"/>
    <w:rsid w:val="00AB13B6"/>
    <w:rsid w:val="00AB18AC"/>
    <w:rsid w:val="00AB1EB7"/>
    <w:rsid w:val="00AB2A23"/>
    <w:rsid w:val="00AB3A15"/>
    <w:rsid w:val="00AB4632"/>
    <w:rsid w:val="00AB4ECC"/>
    <w:rsid w:val="00AB4F0F"/>
    <w:rsid w:val="00AB5376"/>
    <w:rsid w:val="00AB53E3"/>
    <w:rsid w:val="00AB60E2"/>
    <w:rsid w:val="00AB6601"/>
    <w:rsid w:val="00AB674E"/>
    <w:rsid w:val="00AB6D79"/>
    <w:rsid w:val="00AB709E"/>
    <w:rsid w:val="00AB7806"/>
    <w:rsid w:val="00AC02C1"/>
    <w:rsid w:val="00AC0AB6"/>
    <w:rsid w:val="00AC10AD"/>
    <w:rsid w:val="00AC12F2"/>
    <w:rsid w:val="00AC1E55"/>
    <w:rsid w:val="00AC3D06"/>
    <w:rsid w:val="00AC429F"/>
    <w:rsid w:val="00AC5051"/>
    <w:rsid w:val="00AC60B4"/>
    <w:rsid w:val="00AC62FE"/>
    <w:rsid w:val="00AC65F7"/>
    <w:rsid w:val="00AC67B6"/>
    <w:rsid w:val="00AC6AF3"/>
    <w:rsid w:val="00AC7D98"/>
    <w:rsid w:val="00AD00C5"/>
    <w:rsid w:val="00AD165F"/>
    <w:rsid w:val="00AD2794"/>
    <w:rsid w:val="00AD2DC5"/>
    <w:rsid w:val="00AD3455"/>
    <w:rsid w:val="00AD3CAD"/>
    <w:rsid w:val="00AD47C4"/>
    <w:rsid w:val="00AD5A99"/>
    <w:rsid w:val="00AD5E40"/>
    <w:rsid w:val="00AD69FF"/>
    <w:rsid w:val="00AD702B"/>
    <w:rsid w:val="00AD72E6"/>
    <w:rsid w:val="00AD7C95"/>
    <w:rsid w:val="00AD7FCD"/>
    <w:rsid w:val="00AE0113"/>
    <w:rsid w:val="00AE2BED"/>
    <w:rsid w:val="00AE3DE1"/>
    <w:rsid w:val="00AE5439"/>
    <w:rsid w:val="00AE61B2"/>
    <w:rsid w:val="00AE72DE"/>
    <w:rsid w:val="00AE78D1"/>
    <w:rsid w:val="00AE7F89"/>
    <w:rsid w:val="00AF2D54"/>
    <w:rsid w:val="00AF3458"/>
    <w:rsid w:val="00AF370B"/>
    <w:rsid w:val="00AF3F7B"/>
    <w:rsid w:val="00AF42B4"/>
    <w:rsid w:val="00AF4B8A"/>
    <w:rsid w:val="00AF4F1B"/>
    <w:rsid w:val="00AF5131"/>
    <w:rsid w:val="00AF5E74"/>
    <w:rsid w:val="00AF5EC6"/>
    <w:rsid w:val="00AF6C38"/>
    <w:rsid w:val="00AF6E8A"/>
    <w:rsid w:val="00AF7213"/>
    <w:rsid w:val="00AF7771"/>
    <w:rsid w:val="00AF7D92"/>
    <w:rsid w:val="00B011CC"/>
    <w:rsid w:val="00B04048"/>
    <w:rsid w:val="00B0429A"/>
    <w:rsid w:val="00B04F3D"/>
    <w:rsid w:val="00B05702"/>
    <w:rsid w:val="00B0619C"/>
    <w:rsid w:val="00B06DD9"/>
    <w:rsid w:val="00B07185"/>
    <w:rsid w:val="00B07CD6"/>
    <w:rsid w:val="00B07E52"/>
    <w:rsid w:val="00B10010"/>
    <w:rsid w:val="00B1079B"/>
    <w:rsid w:val="00B10C05"/>
    <w:rsid w:val="00B11775"/>
    <w:rsid w:val="00B12F75"/>
    <w:rsid w:val="00B1302D"/>
    <w:rsid w:val="00B13368"/>
    <w:rsid w:val="00B1388E"/>
    <w:rsid w:val="00B14DE4"/>
    <w:rsid w:val="00B1513F"/>
    <w:rsid w:val="00B1584C"/>
    <w:rsid w:val="00B15B89"/>
    <w:rsid w:val="00B1746F"/>
    <w:rsid w:val="00B20725"/>
    <w:rsid w:val="00B2087E"/>
    <w:rsid w:val="00B20B11"/>
    <w:rsid w:val="00B20B94"/>
    <w:rsid w:val="00B20DDB"/>
    <w:rsid w:val="00B235FB"/>
    <w:rsid w:val="00B248D0"/>
    <w:rsid w:val="00B252E5"/>
    <w:rsid w:val="00B2628E"/>
    <w:rsid w:val="00B266B0"/>
    <w:rsid w:val="00B27921"/>
    <w:rsid w:val="00B3000E"/>
    <w:rsid w:val="00B321A7"/>
    <w:rsid w:val="00B326A8"/>
    <w:rsid w:val="00B327BC"/>
    <w:rsid w:val="00B3291A"/>
    <w:rsid w:val="00B329EB"/>
    <w:rsid w:val="00B32FCD"/>
    <w:rsid w:val="00B33508"/>
    <w:rsid w:val="00B3377E"/>
    <w:rsid w:val="00B33B1F"/>
    <w:rsid w:val="00B34E63"/>
    <w:rsid w:val="00B35DA4"/>
    <w:rsid w:val="00B367E8"/>
    <w:rsid w:val="00B375D3"/>
    <w:rsid w:val="00B37A23"/>
    <w:rsid w:val="00B400E6"/>
    <w:rsid w:val="00B40A96"/>
    <w:rsid w:val="00B4184B"/>
    <w:rsid w:val="00B422A7"/>
    <w:rsid w:val="00B42A32"/>
    <w:rsid w:val="00B42FA6"/>
    <w:rsid w:val="00B436EC"/>
    <w:rsid w:val="00B4399E"/>
    <w:rsid w:val="00B43A16"/>
    <w:rsid w:val="00B452C3"/>
    <w:rsid w:val="00B45CE1"/>
    <w:rsid w:val="00B46081"/>
    <w:rsid w:val="00B46A75"/>
    <w:rsid w:val="00B470A7"/>
    <w:rsid w:val="00B500CD"/>
    <w:rsid w:val="00B50762"/>
    <w:rsid w:val="00B5109D"/>
    <w:rsid w:val="00B5239C"/>
    <w:rsid w:val="00B5317E"/>
    <w:rsid w:val="00B53259"/>
    <w:rsid w:val="00B53893"/>
    <w:rsid w:val="00B548C2"/>
    <w:rsid w:val="00B54B6A"/>
    <w:rsid w:val="00B55428"/>
    <w:rsid w:val="00B56F1E"/>
    <w:rsid w:val="00B570BF"/>
    <w:rsid w:val="00B57B6A"/>
    <w:rsid w:val="00B60471"/>
    <w:rsid w:val="00B60B8F"/>
    <w:rsid w:val="00B6108A"/>
    <w:rsid w:val="00B625CC"/>
    <w:rsid w:val="00B63337"/>
    <w:rsid w:val="00B6369F"/>
    <w:rsid w:val="00B639D7"/>
    <w:rsid w:val="00B63B94"/>
    <w:rsid w:val="00B64AA7"/>
    <w:rsid w:val="00B65452"/>
    <w:rsid w:val="00B66594"/>
    <w:rsid w:val="00B67805"/>
    <w:rsid w:val="00B67E40"/>
    <w:rsid w:val="00B701FE"/>
    <w:rsid w:val="00B721CD"/>
    <w:rsid w:val="00B7267A"/>
    <w:rsid w:val="00B726FF"/>
    <w:rsid w:val="00B72A5B"/>
    <w:rsid w:val="00B72AA4"/>
    <w:rsid w:val="00B73957"/>
    <w:rsid w:val="00B74192"/>
    <w:rsid w:val="00B74830"/>
    <w:rsid w:val="00B74A08"/>
    <w:rsid w:val="00B75454"/>
    <w:rsid w:val="00B75544"/>
    <w:rsid w:val="00B760DB"/>
    <w:rsid w:val="00B76BCD"/>
    <w:rsid w:val="00B76EE9"/>
    <w:rsid w:val="00B77231"/>
    <w:rsid w:val="00B772DA"/>
    <w:rsid w:val="00B77880"/>
    <w:rsid w:val="00B77B84"/>
    <w:rsid w:val="00B80D90"/>
    <w:rsid w:val="00B82613"/>
    <w:rsid w:val="00B828B5"/>
    <w:rsid w:val="00B82ED8"/>
    <w:rsid w:val="00B83E1B"/>
    <w:rsid w:val="00B83ECD"/>
    <w:rsid w:val="00B8431C"/>
    <w:rsid w:val="00B84502"/>
    <w:rsid w:val="00B845D0"/>
    <w:rsid w:val="00B84A80"/>
    <w:rsid w:val="00B84E9C"/>
    <w:rsid w:val="00B85522"/>
    <w:rsid w:val="00B86032"/>
    <w:rsid w:val="00B90E2A"/>
    <w:rsid w:val="00B90F2A"/>
    <w:rsid w:val="00B9198D"/>
    <w:rsid w:val="00B92D25"/>
    <w:rsid w:val="00B93008"/>
    <w:rsid w:val="00B93400"/>
    <w:rsid w:val="00B9406D"/>
    <w:rsid w:val="00B94BA7"/>
    <w:rsid w:val="00B94E0E"/>
    <w:rsid w:val="00B96413"/>
    <w:rsid w:val="00B96945"/>
    <w:rsid w:val="00B97724"/>
    <w:rsid w:val="00B97CA3"/>
    <w:rsid w:val="00BA1104"/>
    <w:rsid w:val="00BA1872"/>
    <w:rsid w:val="00BA1913"/>
    <w:rsid w:val="00BA2BC9"/>
    <w:rsid w:val="00BA4641"/>
    <w:rsid w:val="00BA4A54"/>
    <w:rsid w:val="00BA562D"/>
    <w:rsid w:val="00BA5A2E"/>
    <w:rsid w:val="00BA60B3"/>
    <w:rsid w:val="00BA7205"/>
    <w:rsid w:val="00BA76A9"/>
    <w:rsid w:val="00BB04D7"/>
    <w:rsid w:val="00BB0595"/>
    <w:rsid w:val="00BB14D3"/>
    <w:rsid w:val="00BB2459"/>
    <w:rsid w:val="00BB2F36"/>
    <w:rsid w:val="00BB3E2B"/>
    <w:rsid w:val="00BB5182"/>
    <w:rsid w:val="00BB5D1C"/>
    <w:rsid w:val="00BB6552"/>
    <w:rsid w:val="00BB65E0"/>
    <w:rsid w:val="00BB66DD"/>
    <w:rsid w:val="00BB6B9B"/>
    <w:rsid w:val="00BB754F"/>
    <w:rsid w:val="00BC0058"/>
    <w:rsid w:val="00BC07D4"/>
    <w:rsid w:val="00BC0A5D"/>
    <w:rsid w:val="00BC0BE3"/>
    <w:rsid w:val="00BC0D33"/>
    <w:rsid w:val="00BC1AD9"/>
    <w:rsid w:val="00BC3257"/>
    <w:rsid w:val="00BC32E7"/>
    <w:rsid w:val="00BC4F81"/>
    <w:rsid w:val="00BC5670"/>
    <w:rsid w:val="00BC58B9"/>
    <w:rsid w:val="00BC65F9"/>
    <w:rsid w:val="00BD0550"/>
    <w:rsid w:val="00BD0807"/>
    <w:rsid w:val="00BD0815"/>
    <w:rsid w:val="00BD2F13"/>
    <w:rsid w:val="00BD3056"/>
    <w:rsid w:val="00BD3846"/>
    <w:rsid w:val="00BD3E68"/>
    <w:rsid w:val="00BD4D15"/>
    <w:rsid w:val="00BD4E05"/>
    <w:rsid w:val="00BD54D1"/>
    <w:rsid w:val="00BD598A"/>
    <w:rsid w:val="00BD5C7A"/>
    <w:rsid w:val="00BD6826"/>
    <w:rsid w:val="00BD723F"/>
    <w:rsid w:val="00BD75B4"/>
    <w:rsid w:val="00BD7D14"/>
    <w:rsid w:val="00BE02B4"/>
    <w:rsid w:val="00BE28C1"/>
    <w:rsid w:val="00BE29F2"/>
    <w:rsid w:val="00BE3492"/>
    <w:rsid w:val="00BE3B62"/>
    <w:rsid w:val="00BE4EC9"/>
    <w:rsid w:val="00BE5908"/>
    <w:rsid w:val="00BE631E"/>
    <w:rsid w:val="00BE6BEC"/>
    <w:rsid w:val="00BF05AD"/>
    <w:rsid w:val="00BF0CCF"/>
    <w:rsid w:val="00BF0FC5"/>
    <w:rsid w:val="00BF10BC"/>
    <w:rsid w:val="00BF21AC"/>
    <w:rsid w:val="00BF2E53"/>
    <w:rsid w:val="00BF352A"/>
    <w:rsid w:val="00BF3669"/>
    <w:rsid w:val="00BF3C0D"/>
    <w:rsid w:val="00BF424B"/>
    <w:rsid w:val="00BF4BC7"/>
    <w:rsid w:val="00BF6252"/>
    <w:rsid w:val="00BF711C"/>
    <w:rsid w:val="00BF748E"/>
    <w:rsid w:val="00BF789B"/>
    <w:rsid w:val="00C009AD"/>
    <w:rsid w:val="00C00DA5"/>
    <w:rsid w:val="00C0179B"/>
    <w:rsid w:val="00C03231"/>
    <w:rsid w:val="00C03309"/>
    <w:rsid w:val="00C037E0"/>
    <w:rsid w:val="00C072FE"/>
    <w:rsid w:val="00C11090"/>
    <w:rsid w:val="00C11ADE"/>
    <w:rsid w:val="00C126E0"/>
    <w:rsid w:val="00C128BC"/>
    <w:rsid w:val="00C12E39"/>
    <w:rsid w:val="00C13D47"/>
    <w:rsid w:val="00C14164"/>
    <w:rsid w:val="00C14363"/>
    <w:rsid w:val="00C14C53"/>
    <w:rsid w:val="00C15D8E"/>
    <w:rsid w:val="00C17012"/>
    <w:rsid w:val="00C178FB"/>
    <w:rsid w:val="00C17DF9"/>
    <w:rsid w:val="00C201EB"/>
    <w:rsid w:val="00C20AB6"/>
    <w:rsid w:val="00C20ACC"/>
    <w:rsid w:val="00C228E9"/>
    <w:rsid w:val="00C22B28"/>
    <w:rsid w:val="00C22D3F"/>
    <w:rsid w:val="00C238A8"/>
    <w:rsid w:val="00C257B7"/>
    <w:rsid w:val="00C272E8"/>
    <w:rsid w:val="00C301A9"/>
    <w:rsid w:val="00C30ABC"/>
    <w:rsid w:val="00C30B60"/>
    <w:rsid w:val="00C31FAA"/>
    <w:rsid w:val="00C33359"/>
    <w:rsid w:val="00C348D6"/>
    <w:rsid w:val="00C3504C"/>
    <w:rsid w:val="00C365E7"/>
    <w:rsid w:val="00C36E34"/>
    <w:rsid w:val="00C37623"/>
    <w:rsid w:val="00C40388"/>
    <w:rsid w:val="00C404D7"/>
    <w:rsid w:val="00C404EE"/>
    <w:rsid w:val="00C41377"/>
    <w:rsid w:val="00C4171B"/>
    <w:rsid w:val="00C41B37"/>
    <w:rsid w:val="00C42689"/>
    <w:rsid w:val="00C42988"/>
    <w:rsid w:val="00C42BD4"/>
    <w:rsid w:val="00C43FF0"/>
    <w:rsid w:val="00C44124"/>
    <w:rsid w:val="00C44641"/>
    <w:rsid w:val="00C45EF5"/>
    <w:rsid w:val="00C46B7E"/>
    <w:rsid w:val="00C474D6"/>
    <w:rsid w:val="00C47538"/>
    <w:rsid w:val="00C500E9"/>
    <w:rsid w:val="00C5099B"/>
    <w:rsid w:val="00C50A4E"/>
    <w:rsid w:val="00C51C37"/>
    <w:rsid w:val="00C520B1"/>
    <w:rsid w:val="00C522D6"/>
    <w:rsid w:val="00C52C52"/>
    <w:rsid w:val="00C52FE8"/>
    <w:rsid w:val="00C54020"/>
    <w:rsid w:val="00C5406F"/>
    <w:rsid w:val="00C544B8"/>
    <w:rsid w:val="00C545C5"/>
    <w:rsid w:val="00C54817"/>
    <w:rsid w:val="00C54AEB"/>
    <w:rsid w:val="00C54F35"/>
    <w:rsid w:val="00C55566"/>
    <w:rsid w:val="00C561CD"/>
    <w:rsid w:val="00C572E3"/>
    <w:rsid w:val="00C57A01"/>
    <w:rsid w:val="00C57A2D"/>
    <w:rsid w:val="00C60B07"/>
    <w:rsid w:val="00C61560"/>
    <w:rsid w:val="00C61D4B"/>
    <w:rsid w:val="00C623ED"/>
    <w:rsid w:val="00C62B0A"/>
    <w:rsid w:val="00C63C52"/>
    <w:rsid w:val="00C63F08"/>
    <w:rsid w:val="00C64662"/>
    <w:rsid w:val="00C6528C"/>
    <w:rsid w:val="00C661E8"/>
    <w:rsid w:val="00C6795E"/>
    <w:rsid w:val="00C67E24"/>
    <w:rsid w:val="00C70084"/>
    <w:rsid w:val="00C7090B"/>
    <w:rsid w:val="00C7235B"/>
    <w:rsid w:val="00C72E18"/>
    <w:rsid w:val="00C731AD"/>
    <w:rsid w:val="00C7380B"/>
    <w:rsid w:val="00C74421"/>
    <w:rsid w:val="00C75F2F"/>
    <w:rsid w:val="00C75FEE"/>
    <w:rsid w:val="00C76BEA"/>
    <w:rsid w:val="00C76F1D"/>
    <w:rsid w:val="00C77937"/>
    <w:rsid w:val="00C77CA4"/>
    <w:rsid w:val="00C77D26"/>
    <w:rsid w:val="00C80732"/>
    <w:rsid w:val="00C80BDF"/>
    <w:rsid w:val="00C815DF"/>
    <w:rsid w:val="00C81819"/>
    <w:rsid w:val="00C82FEE"/>
    <w:rsid w:val="00C83E0E"/>
    <w:rsid w:val="00C84D39"/>
    <w:rsid w:val="00C84E86"/>
    <w:rsid w:val="00C85277"/>
    <w:rsid w:val="00C85806"/>
    <w:rsid w:val="00C85D76"/>
    <w:rsid w:val="00C873AC"/>
    <w:rsid w:val="00C87882"/>
    <w:rsid w:val="00C87DA6"/>
    <w:rsid w:val="00C9080B"/>
    <w:rsid w:val="00C91857"/>
    <w:rsid w:val="00C9213B"/>
    <w:rsid w:val="00C92223"/>
    <w:rsid w:val="00C93462"/>
    <w:rsid w:val="00C93B5D"/>
    <w:rsid w:val="00C94384"/>
    <w:rsid w:val="00C94A34"/>
    <w:rsid w:val="00C94C2B"/>
    <w:rsid w:val="00C94F73"/>
    <w:rsid w:val="00C95609"/>
    <w:rsid w:val="00C95FF6"/>
    <w:rsid w:val="00C96F79"/>
    <w:rsid w:val="00C97CF9"/>
    <w:rsid w:val="00CA17DD"/>
    <w:rsid w:val="00CA1863"/>
    <w:rsid w:val="00CA1941"/>
    <w:rsid w:val="00CA26CE"/>
    <w:rsid w:val="00CA391D"/>
    <w:rsid w:val="00CA3ACD"/>
    <w:rsid w:val="00CA4F8B"/>
    <w:rsid w:val="00CA5445"/>
    <w:rsid w:val="00CA70A5"/>
    <w:rsid w:val="00CB0007"/>
    <w:rsid w:val="00CB09DA"/>
    <w:rsid w:val="00CB0BD9"/>
    <w:rsid w:val="00CB1388"/>
    <w:rsid w:val="00CB1CAC"/>
    <w:rsid w:val="00CB1DE8"/>
    <w:rsid w:val="00CB1E3B"/>
    <w:rsid w:val="00CB1F1D"/>
    <w:rsid w:val="00CB245A"/>
    <w:rsid w:val="00CB36C5"/>
    <w:rsid w:val="00CB3CB5"/>
    <w:rsid w:val="00CB3F80"/>
    <w:rsid w:val="00CB44EE"/>
    <w:rsid w:val="00CB6795"/>
    <w:rsid w:val="00CB6FF9"/>
    <w:rsid w:val="00CB71D9"/>
    <w:rsid w:val="00CB71F8"/>
    <w:rsid w:val="00CC02DB"/>
    <w:rsid w:val="00CC180A"/>
    <w:rsid w:val="00CC26DB"/>
    <w:rsid w:val="00CC2DBA"/>
    <w:rsid w:val="00CC300C"/>
    <w:rsid w:val="00CC35AE"/>
    <w:rsid w:val="00CC3DAA"/>
    <w:rsid w:val="00CC4C2C"/>
    <w:rsid w:val="00CC5057"/>
    <w:rsid w:val="00CC5731"/>
    <w:rsid w:val="00CC74B3"/>
    <w:rsid w:val="00CD078F"/>
    <w:rsid w:val="00CD121E"/>
    <w:rsid w:val="00CD185D"/>
    <w:rsid w:val="00CD28F0"/>
    <w:rsid w:val="00CD3ED8"/>
    <w:rsid w:val="00CD497A"/>
    <w:rsid w:val="00CD761D"/>
    <w:rsid w:val="00CD7673"/>
    <w:rsid w:val="00CD76B5"/>
    <w:rsid w:val="00CD78B9"/>
    <w:rsid w:val="00CE1D01"/>
    <w:rsid w:val="00CE2323"/>
    <w:rsid w:val="00CE2346"/>
    <w:rsid w:val="00CE41E8"/>
    <w:rsid w:val="00CE553D"/>
    <w:rsid w:val="00CE6709"/>
    <w:rsid w:val="00CE6F0F"/>
    <w:rsid w:val="00CF002F"/>
    <w:rsid w:val="00CF0246"/>
    <w:rsid w:val="00CF2483"/>
    <w:rsid w:val="00CF24E2"/>
    <w:rsid w:val="00CF393D"/>
    <w:rsid w:val="00CF4ABD"/>
    <w:rsid w:val="00CF4CF2"/>
    <w:rsid w:val="00CF5A53"/>
    <w:rsid w:val="00CF5D28"/>
    <w:rsid w:val="00CF6341"/>
    <w:rsid w:val="00CF68B8"/>
    <w:rsid w:val="00CF6A80"/>
    <w:rsid w:val="00CF6EAD"/>
    <w:rsid w:val="00CF6F1E"/>
    <w:rsid w:val="00D001F9"/>
    <w:rsid w:val="00D0030E"/>
    <w:rsid w:val="00D0036E"/>
    <w:rsid w:val="00D00469"/>
    <w:rsid w:val="00D00BB7"/>
    <w:rsid w:val="00D01DFA"/>
    <w:rsid w:val="00D01EAD"/>
    <w:rsid w:val="00D02829"/>
    <w:rsid w:val="00D03140"/>
    <w:rsid w:val="00D035B9"/>
    <w:rsid w:val="00D040B7"/>
    <w:rsid w:val="00D060FF"/>
    <w:rsid w:val="00D064E8"/>
    <w:rsid w:val="00D06546"/>
    <w:rsid w:val="00D06572"/>
    <w:rsid w:val="00D065CD"/>
    <w:rsid w:val="00D0724B"/>
    <w:rsid w:val="00D07965"/>
    <w:rsid w:val="00D11A21"/>
    <w:rsid w:val="00D12325"/>
    <w:rsid w:val="00D12761"/>
    <w:rsid w:val="00D14487"/>
    <w:rsid w:val="00D1539F"/>
    <w:rsid w:val="00D15801"/>
    <w:rsid w:val="00D15E7E"/>
    <w:rsid w:val="00D16008"/>
    <w:rsid w:val="00D16058"/>
    <w:rsid w:val="00D16FDD"/>
    <w:rsid w:val="00D17FE3"/>
    <w:rsid w:val="00D20016"/>
    <w:rsid w:val="00D207A7"/>
    <w:rsid w:val="00D2279F"/>
    <w:rsid w:val="00D22AF1"/>
    <w:rsid w:val="00D22E93"/>
    <w:rsid w:val="00D242DA"/>
    <w:rsid w:val="00D247EC"/>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37CA7"/>
    <w:rsid w:val="00D4081B"/>
    <w:rsid w:val="00D40E1A"/>
    <w:rsid w:val="00D413C3"/>
    <w:rsid w:val="00D42240"/>
    <w:rsid w:val="00D427C3"/>
    <w:rsid w:val="00D42EB8"/>
    <w:rsid w:val="00D43149"/>
    <w:rsid w:val="00D43D3C"/>
    <w:rsid w:val="00D43E0B"/>
    <w:rsid w:val="00D441E2"/>
    <w:rsid w:val="00D44932"/>
    <w:rsid w:val="00D46111"/>
    <w:rsid w:val="00D4662F"/>
    <w:rsid w:val="00D46A4D"/>
    <w:rsid w:val="00D46F1B"/>
    <w:rsid w:val="00D46FE2"/>
    <w:rsid w:val="00D475FB"/>
    <w:rsid w:val="00D47C16"/>
    <w:rsid w:val="00D502AF"/>
    <w:rsid w:val="00D50546"/>
    <w:rsid w:val="00D50764"/>
    <w:rsid w:val="00D50C12"/>
    <w:rsid w:val="00D51034"/>
    <w:rsid w:val="00D514A9"/>
    <w:rsid w:val="00D51A77"/>
    <w:rsid w:val="00D5267B"/>
    <w:rsid w:val="00D528AB"/>
    <w:rsid w:val="00D53649"/>
    <w:rsid w:val="00D53830"/>
    <w:rsid w:val="00D543F1"/>
    <w:rsid w:val="00D54FB3"/>
    <w:rsid w:val="00D55889"/>
    <w:rsid w:val="00D56B5F"/>
    <w:rsid w:val="00D57A3F"/>
    <w:rsid w:val="00D57AF0"/>
    <w:rsid w:val="00D61051"/>
    <w:rsid w:val="00D61815"/>
    <w:rsid w:val="00D627E3"/>
    <w:rsid w:val="00D62ECD"/>
    <w:rsid w:val="00D62EEC"/>
    <w:rsid w:val="00D64426"/>
    <w:rsid w:val="00D64475"/>
    <w:rsid w:val="00D64A2A"/>
    <w:rsid w:val="00D65D78"/>
    <w:rsid w:val="00D66AAA"/>
    <w:rsid w:val="00D66B04"/>
    <w:rsid w:val="00D67BC5"/>
    <w:rsid w:val="00D7021B"/>
    <w:rsid w:val="00D70D33"/>
    <w:rsid w:val="00D7130B"/>
    <w:rsid w:val="00D71862"/>
    <w:rsid w:val="00D71E7F"/>
    <w:rsid w:val="00D71FBA"/>
    <w:rsid w:val="00D7239B"/>
    <w:rsid w:val="00D73052"/>
    <w:rsid w:val="00D73077"/>
    <w:rsid w:val="00D736A2"/>
    <w:rsid w:val="00D73B8E"/>
    <w:rsid w:val="00D73C57"/>
    <w:rsid w:val="00D742FF"/>
    <w:rsid w:val="00D758B3"/>
    <w:rsid w:val="00D75CF3"/>
    <w:rsid w:val="00D76ADC"/>
    <w:rsid w:val="00D77413"/>
    <w:rsid w:val="00D80B04"/>
    <w:rsid w:val="00D81D97"/>
    <w:rsid w:val="00D81F10"/>
    <w:rsid w:val="00D82798"/>
    <w:rsid w:val="00D82BF2"/>
    <w:rsid w:val="00D844BE"/>
    <w:rsid w:val="00D84A57"/>
    <w:rsid w:val="00D86352"/>
    <w:rsid w:val="00D87307"/>
    <w:rsid w:val="00D874DF"/>
    <w:rsid w:val="00D87A12"/>
    <w:rsid w:val="00D91BBB"/>
    <w:rsid w:val="00D930E1"/>
    <w:rsid w:val="00D9354D"/>
    <w:rsid w:val="00D9415C"/>
    <w:rsid w:val="00D942CC"/>
    <w:rsid w:val="00D944E4"/>
    <w:rsid w:val="00D94D87"/>
    <w:rsid w:val="00D95B31"/>
    <w:rsid w:val="00D95DCC"/>
    <w:rsid w:val="00D962DC"/>
    <w:rsid w:val="00DA180C"/>
    <w:rsid w:val="00DA18A2"/>
    <w:rsid w:val="00DA3E7B"/>
    <w:rsid w:val="00DA3F17"/>
    <w:rsid w:val="00DA418E"/>
    <w:rsid w:val="00DA43D5"/>
    <w:rsid w:val="00DA4419"/>
    <w:rsid w:val="00DA451D"/>
    <w:rsid w:val="00DA470D"/>
    <w:rsid w:val="00DA4A78"/>
    <w:rsid w:val="00DA4CC5"/>
    <w:rsid w:val="00DA56DB"/>
    <w:rsid w:val="00DA5812"/>
    <w:rsid w:val="00DA6452"/>
    <w:rsid w:val="00DA6FE9"/>
    <w:rsid w:val="00DA7925"/>
    <w:rsid w:val="00DB031E"/>
    <w:rsid w:val="00DB040B"/>
    <w:rsid w:val="00DB0AB8"/>
    <w:rsid w:val="00DB0D2A"/>
    <w:rsid w:val="00DB11CD"/>
    <w:rsid w:val="00DB1D7F"/>
    <w:rsid w:val="00DB1DAB"/>
    <w:rsid w:val="00DB39D4"/>
    <w:rsid w:val="00DB3A47"/>
    <w:rsid w:val="00DB46D0"/>
    <w:rsid w:val="00DB46DF"/>
    <w:rsid w:val="00DB49B6"/>
    <w:rsid w:val="00DB4E06"/>
    <w:rsid w:val="00DB6A80"/>
    <w:rsid w:val="00DB6C06"/>
    <w:rsid w:val="00DB7B06"/>
    <w:rsid w:val="00DC043D"/>
    <w:rsid w:val="00DC085F"/>
    <w:rsid w:val="00DC1034"/>
    <w:rsid w:val="00DC1107"/>
    <w:rsid w:val="00DC318A"/>
    <w:rsid w:val="00DC33A2"/>
    <w:rsid w:val="00DC3445"/>
    <w:rsid w:val="00DC3A9D"/>
    <w:rsid w:val="00DC4004"/>
    <w:rsid w:val="00DC4243"/>
    <w:rsid w:val="00DC5584"/>
    <w:rsid w:val="00DC64EA"/>
    <w:rsid w:val="00DC6C1E"/>
    <w:rsid w:val="00DC7255"/>
    <w:rsid w:val="00DC72CE"/>
    <w:rsid w:val="00DC7951"/>
    <w:rsid w:val="00DD1C4B"/>
    <w:rsid w:val="00DD1F7B"/>
    <w:rsid w:val="00DD229E"/>
    <w:rsid w:val="00DD23B7"/>
    <w:rsid w:val="00DD3029"/>
    <w:rsid w:val="00DD31A8"/>
    <w:rsid w:val="00DD55E0"/>
    <w:rsid w:val="00DD6657"/>
    <w:rsid w:val="00DE17E2"/>
    <w:rsid w:val="00DE18A3"/>
    <w:rsid w:val="00DE1904"/>
    <w:rsid w:val="00DE1D47"/>
    <w:rsid w:val="00DE1DAA"/>
    <w:rsid w:val="00DE21D3"/>
    <w:rsid w:val="00DE3DBB"/>
    <w:rsid w:val="00DE43A2"/>
    <w:rsid w:val="00DE4A74"/>
    <w:rsid w:val="00DE4B05"/>
    <w:rsid w:val="00DE4EE9"/>
    <w:rsid w:val="00DE541C"/>
    <w:rsid w:val="00DE737B"/>
    <w:rsid w:val="00DF017B"/>
    <w:rsid w:val="00DF100B"/>
    <w:rsid w:val="00DF11B7"/>
    <w:rsid w:val="00DF4359"/>
    <w:rsid w:val="00DF73C1"/>
    <w:rsid w:val="00DF7511"/>
    <w:rsid w:val="00DF75BB"/>
    <w:rsid w:val="00DF7751"/>
    <w:rsid w:val="00E00394"/>
    <w:rsid w:val="00E009B1"/>
    <w:rsid w:val="00E00BC3"/>
    <w:rsid w:val="00E011D7"/>
    <w:rsid w:val="00E031BB"/>
    <w:rsid w:val="00E0417B"/>
    <w:rsid w:val="00E0576C"/>
    <w:rsid w:val="00E068BC"/>
    <w:rsid w:val="00E073F0"/>
    <w:rsid w:val="00E10761"/>
    <w:rsid w:val="00E1094B"/>
    <w:rsid w:val="00E1147C"/>
    <w:rsid w:val="00E11D7A"/>
    <w:rsid w:val="00E11EEB"/>
    <w:rsid w:val="00E128F2"/>
    <w:rsid w:val="00E12B00"/>
    <w:rsid w:val="00E13E5A"/>
    <w:rsid w:val="00E13EE4"/>
    <w:rsid w:val="00E160AE"/>
    <w:rsid w:val="00E16463"/>
    <w:rsid w:val="00E16F82"/>
    <w:rsid w:val="00E17F6F"/>
    <w:rsid w:val="00E20390"/>
    <w:rsid w:val="00E20B20"/>
    <w:rsid w:val="00E2170E"/>
    <w:rsid w:val="00E224E7"/>
    <w:rsid w:val="00E239D1"/>
    <w:rsid w:val="00E246B9"/>
    <w:rsid w:val="00E250C5"/>
    <w:rsid w:val="00E255A7"/>
    <w:rsid w:val="00E26727"/>
    <w:rsid w:val="00E26970"/>
    <w:rsid w:val="00E2728F"/>
    <w:rsid w:val="00E27791"/>
    <w:rsid w:val="00E279C1"/>
    <w:rsid w:val="00E30F2D"/>
    <w:rsid w:val="00E318C7"/>
    <w:rsid w:val="00E319DB"/>
    <w:rsid w:val="00E31AFC"/>
    <w:rsid w:val="00E3250F"/>
    <w:rsid w:val="00E3409E"/>
    <w:rsid w:val="00E34F76"/>
    <w:rsid w:val="00E37BE5"/>
    <w:rsid w:val="00E4090F"/>
    <w:rsid w:val="00E41A27"/>
    <w:rsid w:val="00E41A3E"/>
    <w:rsid w:val="00E41AB4"/>
    <w:rsid w:val="00E425D1"/>
    <w:rsid w:val="00E42737"/>
    <w:rsid w:val="00E44906"/>
    <w:rsid w:val="00E45C77"/>
    <w:rsid w:val="00E4608B"/>
    <w:rsid w:val="00E46D7F"/>
    <w:rsid w:val="00E501D3"/>
    <w:rsid w:val="00E53A01"/>
    <w:rsid w:val="00E54202"/>
    <w:rsid w:val="00E564C4"/>
    <w:rsid w:val="00E567C9"/>
    <w:rsid w:val="00E57E1A"/>
    <w:rsid w:val="00E604C4"/>
    <w:rsid w:val="00E60809"/>
    <w:rsid w:val="00E61300"/>
    <w:rsid w:val="00E635B9"/>
    <w:rsid w:val="00E637A3"/>
    <w:rsid w:val="00E63D55"/>
    <w:rsid w:val="00E65D15"/>
    <w:rsid w:val="00E66CD8"/>
    <w:rsid w:val="00E67285"/>
    <w:rsid w:val="00E67802"/>
    <w:rsid w:val="00E67EE5"/>
    <w:rsid w:val="00E67F67"/>
    <w:rsid w:val="00E7013A"/>
    <w:rsid w:val="00E72C6B"/>
    <w:rsid w:val="00E73AB7"/>
    <w:rsid w:val="00E74F5D"/>
    <w:rsid w:val="00E75F13"/>
    <w:rsid w:val="00E76034"/>
    <w:rsid w:val="00E77C2A"/>
    <w:rsid w:val="00E80440"/>
    <w:rsid w:val="00E817E0"/>
    <w:rsid w:val="00E82EE4"/>
    <w:rsid w:val="00E831E7"/>
    <w:rsid w:val="00E843B5"/>
    <w:rsid w:val="00E84A3B"/>
    <w:rsid w:val="00E85307"/>
    <w:rsid w:val="00E85B0A"/>
    <w:rsid w:val="00E87742"/>
    <w:rsid w:val="00E907E4"/>
    <w:rsid w:val="00E90A24"/>
    <w:rsid w:val="00E90C34"/>
    <w:rsid w:val="00E919AC"/>
    <w:rsid w:val="00E9321C"/>
    <w:rsid w:val="00E93499"/>
    <w:rsid w:val="00E93CB3"/>
    <w:rsid w:val="00E946A6"/>
    <w:rsid w:val="00E947E4"/>
    <w:rsid w:val="00E9480A"/>
    <w:rsid w:val="00E9616B"/>
    <w:rsid w:val="00E96A29"/>
    <w:rsid w:val="00E96B28"/>
    <w:rsid w:val="00E96FE6"/>
    <w:rsid w:val="00E973A1"/>
    <w:rsid w:val="00E97FBC"/>
    <w:rsid w:val="00EA03C1"/>
    <w:rsid w:val="00EA0F54"/>
    <w:rsid w:val="00EA100D"/>
    <w:rsid w:val="00EA1059"/>
    <w:rsid w:val="00EA1911"/>
    <w:rsid w:val="00EA1BE3"/>
    <w:rsid w:val="00EA1D43"/>
    <w:rsid w:val="00EA4C04"/>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509"/>
    <w:rsid w:val="00EB4F83"/>
    <w:rsid w:val="00EB584C"/>
    <w:rsid w:val="00EB5863"/>
    <w:rsid w:val="00EB5D88"/>
    <w:rsid w:val="00EB6D14"/>
    <w:rsid w:val="00EB7307"/>
    <w:rsid w:val="00EB772D"/>
    <w:rsid w:val="00EC1428"/>
    <w:rsid w:val="00EC14B0"/>
    <w:rsid w:val="00EC1E06"/>
    <w:rsid w:val="00EC204E"/>
    <w:rsid w:val="00EC249E"/>
    <w:rsid w:val="00EC2CFF"/>
    <w:rsid w:val="00EC2DFB"/>
    <w:rsid w:val="00EC37EE"/>
    <w:rsid w:val="00EC4904"/>
    <w:rsid w:val="00EC4DF6"/>
    <w:rsid w:val="00EC5EAF"/>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4A6D"/>
    <w:rsid w:val="00ED5680"/>
    <w:rsid w:val="00ED6450"/>
    <w:rsid w:val="00ED6D4A"/>
    <w:rsid w:val="00ED721A"/>
    <w:rsid w:val="00ED738C"/>
    <w:rsid w:val="00ED7918"/>
    <w:rsid w:val="00ED7FD3"/>
    <w:rsid w:val="00EE017E"/>
    <w:rsid w:val="00EE0E5D"/>
    <w:rsid w:val="00EE11C2"/>
    <w:rsid w:val="00EE2A61"/>
    <w:rsid w:val="00EE3663"/>
    <w:rsid w:val="00EE41C4"/>
    <w:rsid w:val="00EE5A27"/>
    <w:rsid w:val="00EE6E77"/>
    <w:rsid w:val="00EE6F02"/>
    <w:rsid w:val="00EE76A9"/>
    <w:rsid w:val="00EE799E"/>
    <w:rsid w:val="00EE7CA8"/>
    <w:rsid w:val="00EE7FA7"/>
    <w:rsid w:val="00EF0322"/>
    <w:rsid w:val="00EF1093"/>
    <w:rsid w:val="00EF1FCB"/>
    <w:rsid w:val="00EF21C3"/>
    <w:rsid w:val="00EF2C14"/>
    <w:rsid w:val="00EF2E6B"/>
    <w:rsid w:val="00EF54D1"/>
    <w:rsid w:val="00EF67BB"/>
    <w:rsid w:val="00EF72F9"/>
    <w:rsid w:val="00F0021E"/>
    <w:rsid w:val="00F0030E"/>
    <w:rsid w:val="00F00B33"/>
    <w:rsid w:val="00F00CD1"/>
    <w:rsid w:val="00F01E6B"/>
    <w:rsid w:val="00F0241C"/>
    <w:rsid w:val="00F031EE"/>
    <w:rsid w:val="00F03A79"/>
    <w:rsid w:val="00F03D27"/>
    <w:rsid w:val="00F05759"/>
    <w:rsid w:val="00F064EC"/>
    <w:rsid w:val="00F07F39"/>
    <w:rsid w:val="00F10CB9"/>
    <w:rsid w:val="00F110CD"/>
    <w:rsid w:val="00F110D5"/>
    <w:rsid w:val="00F12248"/>
    <w:rsid w:val="00F12351"/>
    <w:rsid w:val="00F14291"/>
    <w:rsid w:val="00F15193"/>
    <w:rsid w:val="00F16739"/>
    <w:rsid w:val="00F16DE2"/>
    <w:rsid w:val="00F2052B"/>
    <w:rsid w:val="00F22183"/>
    <w:rsid w:val="00F2260F"/>
    <w:rsid w:val="00F23174"/>
    <w:rsid w:val="00F238B9"/>
    <w:rsid w:val="00F242AD"/>
    <w:rsid w:val="00F247F2"/>
    <w:rsid w:val="00F2518F"/>
    <w:rsid w:val="00F252A8"/>
    <w:rsid w:val="00F25569"/>
    <w:rsid w:val="00F255D9"/>
    <w:rsid w:val="00F256A6"/>
    <w:rsid w:val="00F265F7"/>
    <w:rsid w:val="00F27FA6"/>
    <w:rsid w:val="00F33DC8"/>
    <w:rsid w:val="00F34444"/>
    <w:rsid w:val="00F34E6B"/>
    <w:rsid w:val="00F378F1"/>
    <w:rsid w:val="00F403A1"/>
    <w:rsid w:val="00F403DB"/>
    <w:rsid w:val="00F4065A"/>
    <w:rsid w:val="00F4275C"/>
    <w:rsid w:val="00F434B2"/>
    <w:rsid w:val="00F45693"/>
    <w:rsid w:val="00F463EB"/>
    <w:rsid w:val="00F52339"/>
    <w:rsid w:val="00F5277A"/>
    <w:rsid w:val="00F532E8"/>
    <w:rsid w:val="00F537FF"/>
    <w:rsid w:val="00F54E36"/>
    <w:rsid w:val="00F560FE"/>
    <w:rsid w:val="00F56433"/>
    <w:rsid w:val="00F568AA"/>
    <w:rsid w:val="00F60CD6"/>
    <w:rsid w:val="00F6111C"/>
    <w:rsid w:val="00F614C0"/>
    <w:rsid w:val="00F61647"/>
    <w:rsid w:val="00F61F6E"/>
    <w:rsid w:val="00F64279"/>
    <w:rsid w:val="00F657CF"/>
    <w:rsid w:val="00F65808"/>
    <w:rsid w:val="00F6587D"/>
    <w:rsid w:val="00F66A00"/>
    <w:rsid w:val="00F66CFB"/>
    <w:rsid w:val="00F70C73"/>
    <w:rsid w:val="00F713A3"/>
    <w:rsid w:val="00F7196F"/>
    <w:rsid w:val="00F71A8F"/>
    <w:rsid w:val="00F72632"/>
    <w:rsid w:val="00F75330"/>
    <w:rsid w:val="00F75B66"/>
    <w:rsid w:val="00F75CC9"/>
    <w:rsid w:val="00F76BD9"/>
    <w:rsid w:val="00F80318"/>
    <w:rsid w:val="00F803D0"/>
    <w:rsid w:val="00F80703"/>
    <w:rsid w:val="00F80948"/>
    <w:rsid w:val="00F81387"/>
    <w:rsid w:val="00F8167C"/>
    <w:rsid w:val="00F82134"/>
    <w:rsid w:val="00F822E3"/>
    <w:rsid w:val="00F82866"/>
    <w:rsid w:val="00F83BF3"/>
    <w:rsid w:val="00F841FB"/>
    <w:rsid w:val="00F84421"/>
    <w:rsid w:val="00F8449B"/>
    <w:rsid w:val="00F84B44"/>
    <w:rsid w:val="00F85691"/>
    <w:rsid w:val="00F87032"/>
    <w:rsid w:val="00F87094"/>
    <w:rsid w:val="00F87AB3"/>
    <w:rsid w:val="00F90F4B"/>
    <w:rsid w:val="00F913DC"/>
    <w:rsid w:val="00F91DDA"/>
    <w:rsid w:val="00F9397A"/>
    <w:rsid w:val="00F93A37"/>
    <w:rsid w:val="00F94182"/>
    <w:rsid w:val="00F9431F"/>
    <w:rsid w:val="00F944D9"/>
    <w:rsid w:val="00F94DB3"/>
    <w:rsid w:val="00F96500"/>
    <w:rsid w:val="00FA2752"/>
    <w:rsid w:val="00FA2C35"/>
    <w:rsid w:val="00FA31E7"/>
    <w:rsid w:val="00FA413A"/>
    <w:rsid w:val="00FA4144"/>
    <w:rsid w:val="00FA4DDF"/>
    <w:rsid w:val="00FA5284"/>
    <w:rsid w:val="00FA5C71"/>
    <w:rsid w:val="00FA645E"/>
    <w:rsid w:val="00FA6A01"/>
    <w:rsid w:val="00FA6E7F"/>
    <w:rsid w:val="00FA7114"/>
    <w:rsid w:val="00FB052D"/>
    <w:rsid w:val="00FB22D7"/>
    <w:rsid w:val="00FB2379"/>
    <w:rsid w:val="00FB3CB7"/>
    <w:rsid w:val="00FB4B8A"/>
    <w:rsid w:val="00FB5152"/>
    <w:rsid w:val="00FB5F8F"/>
    <w:rsid w:val="00FB62A3"/>
    <w:rsid w:val="00FB680E"/>
    <w:rsid w:val="00FB6B73"/>
    <w:rsid w:val="00FB7A0B"/>
    <w:rsid w:val="00FC0065"/>
    <w:rsid w:val="00FC062F"/>
    <w:rsid w:val="00FC0754"/>
    <w:rsid w:val="00FC11B9"/>
    <w:rsid w:val="00FC3AEE"/>
    <w:rsid w:val="00FC575A"/>
    <w:rsid w:val="00FC6238"/>
    <w:rsid w:val="00FC7951"/>
    <w:rsid w:val="00FC7EAE"/>
    <w:rsid w:val="00FD236B"/>
    <w:rsid w:val="00FD2785"/>
    <w:rsid w:val="00FD33FC"/>
    <w:rsid w:val="00FD3690"/>
    <w:rsid w:val="00FD3730"/>
    <w:rsid w:val="00FD3ADE"/>
    <w:rsid w:val="00FD3B08"/>
    <w:rsid w:val="00FD4806"/>
    <w:rsid w:val="00FD4BA4"/>
    <w:rsid w:val="00FD534E"/>
    <w:rsid w:val="00FD56C7"/>
    <w:rsid w:val="00FD5CBB"/>
    <w:rsid w:val="00FD6564"/>
    <w:rsid w:val="00FD6B74"/>
    <w:rsid w:val="00FD70AE"/>
    <w:rsid w:val="00FE002E"/>
    <w:rsid w:val="00FE0154"/>
    <w:rsid w:val="00FE2398"/>
    <w:rsid w:val="00FE4290"/>
    <w:rsid w:val="00FE515A"/>
    <w:rsid w:val="00FE5421"/>
    <w:rsid w:val="00FE5624"/>
    <w:rsid w:val="00FE5D2C"/>
    <w:rsid w:val="00FE5FBF"/>
    <w:rsid w:val="00FE67D6"/>
    <w:rsid w:val="00FE6C25"/>
    <w:rsid w:val="00FF033A"/>
    <w:rsid w:val="00FF0964"/>
    <w:rsid w:val="00FF0F67"/>
    <w:rsid w:val="00FF16F2"/>
    <w:rsid w:val="00FF1F9B"/>
    <w:rsid w:val="00FF2B42"/>
    <w:rsid w:val="00FF2C43"/>
    <w:rsid w:val="00FF2D5B"/>
    <w:rsid w:val="00FF3B7F"/>
    <w:rsid w:val="00FF42C3"/>
    <w:rsid w:val="00FF4F92"/>
    <w:rsid w:val="00FF52CF"/>
    <w:rsid w:val="00FF54EB"/>
    <w:rsid w:val="00FF6822"/>
    <w:rsid w:val="00FF73D0"/>
    <w:rsid w:val="00FF7E81"/>
    <w:rsid w:val="0C0D7F64"/>
    <w:rsid w:val="10E807B4"/>
    <w:rsid w:val="12A77CCC"/>
    <w:rsid w:val="141204DA"/>
    <w:rsid w:val="16512788"/>
    <w:rsid w:val="1A219784"/>
    <w:rsid w:val="213B3B61"/>
    <w:rsid w:val="2714F914"/>
    <w:rsid w:val="32975CEE"/>
    <w:rsid w:val="3C0DB2B7"/>
    <w:rsid w:val="3E61DC49"/>
    <w:rsid w:val="58407BBC"/>
    <w:rsid w:val="6A1AC35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A45D884E-7ADC-4143-BF7B-FD55D377E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646E"/>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styleId="Emphasis">
    <w:name w:val="Emphasis"/>
    <w:basedOn w:val="DefaultParagraphFont"/>
    <w:uiPriority w:val="20"/>
    <w:qFormat/>
    <w:rsid w:val="00C67E2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311249">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5805303">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59431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8663376">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7592419">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6984192">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7921047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8057730">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00025034">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515306">
      <w:bodyDiv w:val="1"/>
      <w:marLeft w:val="0"/>
      <w:marRight w:val="0"/>
      <w:marTop w:val="0"/>
      <w:marBottom w:val="0"/>
      <w:divBdr>
        <w:top w:val="none" w:sz="0" w:space="0" w:color="auto"/>
        <w:left w:val="none" w:sz="0" w:space="0" w:color="auto"/>
        <w:bottom w:val="none" w:sz="0" w:space="0" w:color="auto"/>
        <w:right w:val="none" w:sz="0" w:space="0" w:color="auto"/>
      </w:divBdr>
      <w:divsChild>
        <w:div w:id="1435978046">
          <w:marLeft w:val="0"/>
          <w:marRight w:val="0"/>
          <w:marTop w:val="0"/>
          <w:marBottom w:val="0"/>
          <w:divBdr>
            <w:top w:val="none" w:sz="0" w:space="0" w:color="auto"/>
            <w:left w:val="none" w:sz="0" w:space="0" w:color="auto"/>
            <w:bottom w:val="none" w:sz="0" w:space="0" w:color="auto"/>
            <w:right w:val="none" w:sz="0" w:space="0" w:color="auto"/>
          </w:divBdr>
          <w:divsChild>
            <w:div w:id="1007252253">
              <w:marLeft w:val="0"/>
              <w:marRight w:val="0"/>
              <w:marTop w:val="0"/>
              <w:marBottom w:val="0"/>
              <w:divBdr>
                <w:top w:val="none" w:sz="0" w:space="0" w:color="auto"/>
                <w:left w:val="none" w:sz="0" w:space="0" w:color="auto"/>
                <w:bottom w:val="none" w:sz="0" w:space="0" w:color="auto"/>
                <w:right w:val="none" w:sz="0" w:space="0" w:color="auto"/>
              </w:divBdr>
              <w:divsChild>
                <w:div w:id="1063020753">
                  <w:marLeft w:val="0"/>
                  <w:marRight w:val="0"/>
                  <w:marTop w:val="0"/>
                  <w:marBottom w:val="0"/>
                  <w:divBdr>
                    <w:top w:val="none" w:sz="0" w:space="0" w:color="auto"/>
                    <w:left w:val="none" w:sz="0" w:space="0" w:color="auto"/>
                    <w:bottom w:val="none" w:sz="0" w:space="0" w:color="auto"/>
                    <w:right w:val="none" w:sz="0" w:space="0" w:color="auto"/>
                  </w:divBdr>
                  <w:divsChild>
                    <w:div w:id="1068453792">
                      <w:marLeft w:val="0"/>
                      <w:marRight w:val="0"/>
                      <w:marTop w:val="0"/>
                      <w:marBottom w:val="0"/>
                      <w:divBdr>
                        <w:top w:val="none" w:sz="0" w:space="0" w:color="auto"/>
                        <w:left w:val="none" w:sz="0" w:space="0" w:color="auto"/>
                        <w:bottom w:val="none" w:sz="0" w:space="0" w:color="auto"/>
                        <w:right w:val="none" w:sz="0" w:space="0" w:color="auto"/>
                      </w:divBdr>
                      <w:divsChild>
                        <w:div w:id="508448034">
                          <w:marLeft w:val="0"/>
                          <w:marRight w:val="0"/>
                          <w:marTop w:val="0"/>
                          <w:marBottom w:val="0"/>
                          <w:divBdr>
                            <w:top w:val="none" w:sz="0" w:space="0" w:color="auto"/>
                            <w:left w:val="none" w:sz="0" w:space="0" w:color="auto"/>
                            <w:bottom w:val="none" w:sz="0" w:space="0" w:color="auto"/>
                            <w:right w:val="none" w:sz="0" w:space="0" w:color="auto"/>
                          </w:divBdr>
                          <w:divsChild>
                            <w:div w:id="101727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3567656">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69521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73234451">
      <w:bodyDiv w:val="1"/>
      <w:marLeft w:val="0"/>
      <w:marRight w:val="0"/>
      <w:marTop w:val="0"/>
      <w:marBottom w:val="0"/>
      <w:divBdr>
        <w:top w:val="none" w:sz="0" w:space="0" w:color="auto"/>
        <w:left w:val="none" w:sz="0" w:space="0" w:color="auto"/>
        <w:bottom w:val="none" w:sz="0" w:space="0" w:color="auto"/>
        <w:right w:val="none" w:sz="0" w:space="0" w:color="auto"/>
      </w:divBdr>
      <w:divsChild>
        <w:div w:id="1520319435">
          <w:marLeft w:val="0"/>
          <w:marRight w:val="0"/>
          <w:marTop w:val="0"/>
          <w:marBottom w:val="0"/>
          <w:divBdr>
            <w:top w:val="none" w:sz="0" w:space="0" w:color="auto"/>
            <w:left w:val="none" w:sz="0" w:space="0" w:color="auto"/>
            <w:bottom w:val="none" w:sz="0" w:space="0" w:color="auto"/>
            <w:right w:val="none" w:sz="0" w:space="0" w:color="auto"/>
          </w:divBdr>
          <w:divsChild>
            <w:div w:id="440540531">
              <w:marLeft w:val="0"/>
              <w:marRight w:val="0"/>
              <w:marTop w:val="0"/>
              <w:marBottom w:val="0"/>
              <w:divBdr>
                <w:top w:val="none" w:sz="0" w:space="0" w:color="auto"/>
                <w:left w:val="none" w:sz="0" w:space="0" w:color="auto"/>
                <w:bottom w:val="none" w:sz="0" w:space="0" w:color="auto"/>
                <w:right w:val="none" w:sz="0" w:space="0" w:color="auto"/>
              </w:divBdr>
              <w:divsChild>
                <w:div w:id="1954360127">
                  <w:marLeft w:val="0"/>
                  <w:marRight w:val="0"/>
                  <w:marTop w:val="0"/>
                  <w:marBottom w:val="0"/>
                  <w:divBdr>
                    <w:top w:val="none" w:sz="0" w:space="0" w:color="auto"/>
                    <w:left w:val="none" w:sz="0" w:space="0" w:color="auto"/>
                    <w:bottom w:val="none" w:sz="0" w:space="0" w:color="auto"/>
                    <w:right w:val="none" w:sz="0" w:space="0" w:color="auto"/>
                  </w:divBdr>
                  <w:divsChild>
                    <w:div w:id="624431535">
                      <w:marLeft w:val="0"/>
                      <w:marRight w:val="0"/>
                      <w:marTop w:val="0"/>
                      <w:marBottom w:val="0"/>
                      <w:divBdr>
                        <w:top w:val="none" w:sz="0" w:space="0" w:color="auto"/>
                        <w:left w:val="none" w:sz="0" w:space="0" w:color="auto"/>
                        <w:bottom w:val="none" w:sz="0" w:space="0" w:color="auto"/>
                        <w:right w:val="none" w:sz="0" w:space="0" w:color="auto"/>
                      </w:divBdr>
                      <w:divsChild>
                        <w:div w:id="1749841662">
                          <w:marLeft w:val="0"/>
                          <w:marRight w:val="0"/>
                          <w:marTop w:val="0"/>
                          <w:marBottom w:val="0"/>
                          <w:divBdr>
                            <w:top w:val="none" w:sz="0" w:space="0" w:color="auto"/>
                            <w:left w:val="none" w:sz="0" w:space="0" w:color="auto"/>
                            <w:bottom w:val="none" w:sz="0" w:space="0" w:color="auto"/>
                            <w:right w:val="none" w:sz="0" w:space="0" w:color="auto"/>
                          </w:divBdr>
                          <w:divsChild>
                            <w:div w:id="140463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ieeexplore.ieee.org/abstract/document/9558848"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RBI5PAMIO524-1616901215-26212</_dlc_DocId>
    <_dlc_DocIdUrl xmlns="71c5aaf6-e6ce-465b-b873-5148d2a4c105">
      <Url>https://nokia.sharepoint.com/sites/gxp/_layouts/15/DocIdRedir.aspx?ID=RBI5PAMIO524-1616901215-26212</Url>
      <Description>RBI5PAMIO524-1616901215-26212</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5.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8</TotalTime>
  <Pages>10</Pages>
  <Words>3404</Words>
  <Characters>19404</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22763</CharactersWithSpaces>
  <SharedDoc>false</SharedDoc>
  <HLinks>
    <vt:vector size="12" baseType="variant">
      <vt:variant>
        <vt:i4>327711</vt:i4>
      </vt:variant>
      <vt:variant>
        <vt:i4>160</vt:i4>
      </vt:variant>
      <vt:variant>
        <vt:i4>0</vt:i4>
      </vt:variant>
      <vt:variant>
        <vt:i4>5</vt:i4>
      </vt:variant>
      <vt:variant>
        <vt:lpwstr>https://ieeexplore.ieee.org/abstract/document/9558848</vt:lpwstr>
      </vt:variant>
      <vt:variant>
        <vt:lpwstr/>
      </vt:variant>
      <vt:variant>
        <vt:i4>1769488</vt:i4>
      </vt:variant>
      <vt:variant>
        <vt:i4>157</vt:i4>
      </vt:variant>
      <vt:variant>
        <vt:i4>0</vt:i4>
      </vt:variant>
      <vt:variant>
        <vt:i4>5</vt:i4>
      </vt:variant>
      <vt:variant>
        <vt:lpwstr>https://ieeexplore.ieee.org/document/9450830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Kevin Wanuga (Nokia)</cp:lastModifiedBy>
  <cp:revision>4</cp:revision>
  <cp:lastPrinted>2016-06-21T00:35:00Z</cp:lastPrinted>
  <dcterms:created xsi:type="dcterms:W3CDTF">2024-08-09T20:16:00Z</dcterms:created>
  <dcterms:modified xsi:type="dcterms:W3CDTF">2024-08-09T20:33:00Z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cdf4a0cc-b264-45d9-80d8-2bf9c0f037f3</vt:lpwstr>
  </property>
  <property fmtid="{D5CDD505-2E9C-101B-9397-08002B2CF9AE}" pid="9" name="MediaServiceImageTags">
    <vt:lpwstr/>
  </property>
</Properties>
</file>